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40"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000" w:firstRow="0" w:lastRow="0" w:firstColumn="0" w:lastColumn="0" w:noHBand="0" w:noVBand="0"/>
      </w:tblPr>
      <w:tblGrid>
        <w:gridCol w:w="3153"/>
        <w:gridCol w:w="4221"/>
        <w:gridCol w:w="2666"/>
      </w:tblGrid>
      <w:tr w:rsidR="003B67C6" w14:paraId="5B04CBEB" w14:textId="77777777" w:rsidTr="003E36B4">
        <w:trPr>
          <w:trHeight w:val="560"/>
          <w:tblHeader/>
          <w:jc w:val="center"/>
        </w:trPr>
        <w:tc>
          <w:tcPr>
            <w:tcW w:w="3153" w:type="dxa"/>
            <w:vMerge w:val="restart"/>
            <w:vAlign w:val="center"/>
          </w:tcPr>
          <w:p w14:paraId="0B703C37" w14:textId="77777777" w:rsidR="003B67C6" w:rsidRDefault="00015D35" w:rsidP="006C0878">
            <w:pPr>
              <w:spacing w:line="360" w:lineRule="auto"/>
              <w:jc w:val="distribute"/>
              <w:rPr>
                <w:b/>
                <w:position w:val="-40"/>
              </w:rPr>
            </w:pPr>
            <w:r w:rsidRPr="00591BE8">
              <w:rPr>
                <w:rFonts w:hint="eastAsia"/>
                <w:b/>
                <w:w w:val="65"/>
                <w:kern w:val="0"/>
                <w:position w:val="-40"/>
                <w:sz w:val="28"/>
                <w:szCs w:val="28"/>
                <w:fitText w:val="2937" w:id="2017731328"/>
              </w:rPr>
              <w:t>民航机场规划设计研究总院有限公</w:t>
            </w:r>
            <w:r w:rsidRPr="00591BE8">
              <w:rPr>
                <w:rFonts w:hint="eastAsia"/>
                <w:b/>
                <w:spacing w:val="7"/>
                <w:w w:val="65"/>
                <w:kern w:val="0"/>
                <w:position w:val="-40"/>
                <w:sz w:val="28"/>
                <w:szCs w:val="28"/>
                <w:fitText w:val="2937" w:id="2017731328"/>
              </w:rPr>
              <w:t>司</w:t>
            </w:r>
          </w:p>
        </w:tc>
        <w:tc>
          <w:tcPr>
            <w:tcW w:w="4221" w:type="dxa"/>
          </w:tcPr>
          <w:p w14:paraId="6BC2B895" w14:textId="77777777" w:rsidR="003B67C6" w:rsidRDefault="003B67C6">
            <w:pPr>
              <w:jc w:val="center"/>
              <w:rPr>
                <w:position w:val="-40"/>
                <w:sz w:val="28"/>
              </w:rPr>
            </w:pPr>
            <w:r>
              <w:rPr>
                <w:rFonts w:hint="eastAsia"/>
                <w:b/>
                <w:spacing w:val="60"/>
                <w:position w:val="-40"/>
                <w:sz w:val="28"/>
              </w:rPr>
              <w:t>设计说明</w:t>
            </w:r>
          </w:p>
        </w:tc>
        <w:tc>
          <w:tcPr>
            <w:tcW w:w="2666" w:type="dxa"/>
            <w:vAlign w:val="center"/>
          </w:tcPr>
          <w:p w14:paraId="28302B95" w14:textId="77777777" w:rsidR="003B67C6" w:rsidRDefault="003B67C6" w:rsidP="006C0878">
            <w:pPr>
              <w:rPr>
                <w:sz w:val="24"/>
              </w:rPr>
            </w:pPr>
            <w:r>
              <w:rPr>
                <w:rFonts w:hint="eastAsia"/>
                <w:position w:val="-32"/>
                <w:sz w:val="24"/>
              </w:rPr>
              <w:t>设计阶段：</w:t>
            </w:r>
            <w:r w:rsidR="00F919F4">
              <w:rPr>
                <w:rFonts w:hint="eastAsia"/>
                <w:position w:val="-32"/>
                <w:sz w:val="24"/>
              </w:rPr>
              <w:t>施工图</w:t>
            </w:r>
            <w:r>
              <w:rPr>
                <w:rFonts w:hint="eastAsia"/>
                <w:position w:val="-32"/>
                <w:sz w:val="24"/>
              </w:rPr>
              <w:t>设计</w:t>
            </w:r>
          </w:p>
        </w:tc>
      </w:tr>
      <w:tr w:rsidR="003B67C6" w14:paraId="578A0A4D" w14:textId="77777777" w:rsidTr="003E36B4">
        <w:trPr>
          <w:trHeight w:val="560"/>
          <w:tblHeader/>
          <w:jc w:val="center"/>
        </w:trPr>
        <w:tc>
          <w:tcPr>
            <w:tcW w:w="3153" w:type="dxa"/>
            <w:vMerge/>
            <w:vAlign w:val="center"/>
          </w:tcPr>
          <w:p w14:paraId="620FD993" w14:textId="77777777" w:rsidR="003B67C6" w:rsidRDefault="003B67C6" w:rsidP="00506578">
            <w:pPr>
              <w:rPr>
                <w:b/>
              </w:rPr>
            </w:pPr>
          </w:p>
        </w:tc>
        <w:tc>
          <w:tcPr>
            <w:tcW w:w="4221" w:type="dxa"/>
            <w:vMerge w:val="restart"/>
            <w:vAlign w:val="center"/>
          </w:tcPr>
          <w:p w14:paraId="3C242CF5" w14:textId="318ED319" w:rsidR="00D46081" w:rsidRPr="00FC5603" w:rsidRDefault="00FC5603" w:rsidP="00FC5603">
            <w:pPr>
              <w:jc w:val="center"/>
              <w:rPr>
                <w:sz w:val="24"/>
              </w:rPr>
            </w:pPr>
            <w:r w:rsidRPr="009A04FB">
              <w:rPr>
                <w:w w:val="86"/>
                <w:kern w:val="0"/>
                <w:sz w:val="24"/>
                <w:fitText w:val="3942" w:id="-1591055871"/>
              </w:rPr>
              <w:t>广州白云国际机场三期扩建工程飞行区工</w:t>
            </w:r>
            <w:r w:rsidRPr="009A04FB">
              <w:rPr>
                <w:spacing w:val="11"/>
                <w:w w:val="86"/>
                <w:kern w:val="0"/>
                <w:sz w:val="24"/>
                <w:fitText w:val="3942" w:id="-1591055871"/>
              </w:rPr>
              <w:t>程</w:t>
            </w:r>
          </w:p>
          <w:p w14:paraId="3FA2999B" w14:textId="27FE3BFE" w:rsidR="003B67C6" w:rsidRDefault="00D46081" w:rsidP="00D46081">
            <w:pPr>
              <w:jc w:val="center"/>
              <w:rPr>
                <w:sz w:val="24"/>
                <w:szCs w:val="24"/>
              </w:rPr>
            </w:pPr>
            <w:r w:rsidRPr="00D46081">
              <w:rPr>
                <w:rFonts w:hint="eastAsia"/>
                <w:sz w:val="24"/>
                <w:szCs w:val="24"/>
              </w:rPr>
              <w:t>飞行区道桥工程</w:t>
            </w:r>
            <w:r w:rsidR="00E922C0">
              <w:rPr>
                <w:rFonts w:hint="eastAsia"/>
                <w:sz w:val="24"/>
                <w:szCs w:val="24"/>
              </w:rPr>
              <w:t>-</w:t>
            </w:r>
            <w:r w:rsidRPr="00D46081">
              <w:rPr>
                <w:rFonts w:hint="eastAsia"/>
                <w:sz w:val="24"/>
                <w:szCs w:val="24"/>
              </w:rPr>
              <w:t>5</w:t>
            </w:r>
            <w:r w:rsidRPr="00D46081">
              <w:rPr>
                <w:rFonts w:hint="eastAsia"/>
                <w:sz w:val="24"/>
                <w:szCs w:val="24"/>
              </w:rPr>
              <w:t>号下穿通道</w:t>
            </w:r>
          </w:p>
          <w:p w14:paraId="5BEBA600" w14:textId="4D19E763" w:rsidR="003B67C6" w:rsidRDefault="00D46081" w:rsidP="003B67C6">
            <w:pPr>
              <w:jc w:val="center"/>
              <w:rPr>
                <w:sz w:val="28"/>
              </w:rPr>
            </w:pPr>
            <w:r>
              <w:rPr>
                <w:rFonts w:hint="eastAsia"/>
                <w:sz w:val="24"/>
                <w:szCs w:val="24"/>
              </w:rPr>
              <w:t>电气</w:t>
            </w:r>
            <w:r w:rsidR="003B67C6">
              <w:rPr>
                <w:rFonts w:hint="eastAsia"/>
                <w:sz w:val="24"/>
                <w:szCs w:val="24"/>
              </w:rPr>
              <w:t>设计</w:t>
            </w:r>
          </w:p>
        </w:tc>
        <w:tc>
          <w:tcPr>
            <w:tcW w:w="2666" w:type="dxa"/>
          </w:tcPr>
          <w:p w14:paraId="7A4C2DE8" w14:textId="75CE9BB3" w:rsidR="003B67C6" w:rsidRPr="00EB5A2D" w:rsidRDefault="003B67C6" w:rsidP="00FF6DC7">
            <w:pPr>
              <w:spacing w:line="360" w:lineRule="auto"/>
              <w:rPr>
                <w:position w:val="-40"/>
                <w:sz w:val="24"/>
                <w:szCs w:val="24"/>
              </w:rPr>
            </w:pPr>
            <w:r w:rsidRPr="00495886">
              <w:rPr>
                <w:rFonts w:hint="eastAsia"/>
                <w:position w:val="-40"/>
                <w:sz w:val="24"/>
                <w:szCs w:val="24"/>
              </w:rPr>
              <w:t>版本号：</w:t>
            </w:r>
            <w:r w:rsidR="00D46081">
              <w:rPr>
                <w:rFonts w:hint="eastAsia"/>
                <w:position w:val="-40"/>
                <w:sz w:val="24"/>
                <w:szCs w:val="24"/>
              </w:rPr>
              <w:t>1</w:t>
            </w:r>
          </w:p>
        </w:tc>
      </w:tr>
      <w:tr w:rsidR="003B67C6" w14:paraId="19E836AD" w14:textId="77777777" w:rsidTr="003E36B4">
        <w:trPr>
          <w:trHeight w:val="560"/>
          <w:tblHeader/>
          <w:jc w:val="center"/>
        </w:trPr>
        <w:tc>
          <w:tcPr>
            <w:tcW w:w="3153" w:type="dxa"/>
            <w:vAlign w:val="center"/>
          </w:tcPr>
          <w:p w14:paraId="65BA10E6" w14:textId="3CA32FD5" w:rsidR="003B67C6" w:rsidRDefault="003B67C6" w:rsidP="006C0878">
            <w:pPr>
              <w:rPr>
                <w:sz w:val="24"/>
              </w:rPr>
            </w:pPr>
            <w:r>
              <w:rPr>
                <w:rFonts w:hint="eastAsia"/>
                <w:position w:val="-32"/>
                <w:sz w:val="24"/>
              </w:rPr>
              <w:t>设计号：</w:t>
            </w:r>
            <w:r w:rsidR="00D46081" w:rsidRPr="00D46081">
              <w:rPr>
                <w:position w:val="-32"/>
                <w:sz w:val="24"/>
              </w:rPr>
              <w:t>ZY20-060-ZND-S</w:t>
            </w:r>
          </w:p>
        </w:tc>
        <w:tc>
          <w:tcPr>
            <w:tcW w:w="4221" w:type="dxa"/>
            <w:vMerge/>
          </w:tcPr>
          <w:p w14:paraId="2E273B18" w14:textId="77777777" w:rsidR="003B67C6" w:rsidRDefault="003B67C6">
            <w:pPr>
              <w:jc w:val="center"/>
              <w:rPr>
                <w:sz w:val="28"/>
              </w:rPr>
            </w:pPr>
          </w:p>
        </w:tc>
        <w:tc>
          <w:tcPr>
            <w:tcW w:w="2666" w:type="dxa"/>
          </w:tcPr>
          <w:p w14:paraId="3212E501" w14:textId="457D7556" w:rsidR="003B67C6" w:rsidRDefault="003B67C6" w:rsidP="006C0878">
            <w:pPr>
              <w:rPr>
                <w:position w:val="-38"/>
                <w:sz w:val="24"/>
              </w:rPr>
            </w:pPr>
            <w:r>
              <w:rPr>
                <w:rFonts w:hint="eastAsia"/>
                <w:position w:val="-38"/>
                <w:sz w:val="24"/>
              </w:rPr>
              <w:t>日期：</w:t>
            </w:r>
            <w:r w:rsidR="00D46081">
              <w:rPr>
                <w:spacing w:val="-20"/>
                <w:position w:val="-38"/>
                <w:sz w:val="24"/>
                <w:szCs w:val="24"/>
              </w:rPr>
              <w:t>2023</w:t>
            </w:r>
            <w:r w:rsidR="008B7009" w:rsidRPr="00C849B6">
              <w:rPr>
                <w:rFonts w:hint="eastAsia"/>
                <w:spacing w:val="-20"/>
                <w:position w:val="-38"/>
                <w:sz w:val="24"/>
                <w:szCs w:val="24"/>
              </w:rPr>
              <w:t>年</w:t>
            </w:r>
            <w:r w:rsidR="00483C64">
              <w:rPr>
                <w:spacing w:val="-20"/>
                <w:position w:val="-38"/>
                <w:sz w:val="24"/>
                <w:szCs w:val="24"/>
              </w:rPr>
              <w:t>6</w:t>
            </w:r>
            <w:r w:rsidR="008B7009" w:rsidRPr="00C849B6">
              <w:rPr>
                <w:rFonts w:hint="eastAsia"/>
                <w:spacing w:val="-20"/>
                <w:position w:val="-38"/>
                <w:sz w:val="24"/>
                <w:szCs w:val="24"/>
              </w:rPr>
              <w:t>月</w:t>
            </w:r>
          </w:p>
        </w:tc>
      </w:tr>
      <w:tr w:rsidR="006F14FC" w14:paraId="0A8B707A" w14:textId="77777777" w:rsidTr="00177A66">
        <w:trPr>
          <w:jc w:val="center"/>
        </w:trPr>
        <w:tc>
          <w:tcPr>
            <w:tcW w:w="10040" w:type="dxa"/>
            <w:gridSpan w:val="3"/>
          </w:tcPr>
          <w:p w14:paraId="60CA7399" w14:textId="1431B0DE" w:rsidR="00591BE8" w:rsidRDefault="00000000" w:rsidP="00591BE8">
            <w:pPr>
              <w:spacing w:line="288" w:lineRule="auto"/>
              <w:rPr>
                <w:rFonts w:ascii="宋体" w:hAnsi="宋体"/>
                <w:sz w:val="28"/>
              </w:rPr>
            </w:pPr>
            <w:r>
              <w:rPr>
                <w:rFonts w:ascii="宋体" w:hAnsi="宋体" w:cs="宋体"/>
                <w:kern w:val="0"/>
                <w:sz w:val="24"/>
                <w:szCs w:val="24"/>
              </w:rPr>
              <w:pict w14:anchorId="58551D38">
                <v:shapetype id="_x0000_t202" coordsize="21600,21600" o:spt="202" path="m,l,21600r21600,l21600,xe">
                  <v:stroke joinstyle="miter"/>
                  <v:path gradientshapeok="t" o:connecttype="rect"/>
                </v:shapetype>
                <v:shape id="_x0000_s2053" type="#_x0000_t202" style="position:absolute;left:0;text-align:left;margin-left:321.2pt;margin-top:423.6pt;width:213.5pt;height:107.1pt;z-index:251661312;mso-position-horizontal-relative:page;mso-position-vertical-relative:page" o:allowincell="f" filled="f" stroked="f">
                  <v:textbox>
                    <w:txbxContent>
                      <w:p w14:paraId="733B765E" w14:textId="77777777" w:rsidR="00A80E76" w:rsidRDefault="00A80E76" w:rsidP="00A80E76">
                        <w:bookmarkStart w:id="0" w:name="LZOF_NQTZ_T3_M4_R4"/>
                        <w:bookmarkEnd w:id="0"/>
                      </w:p>
                    </w:txbxContent>
                  </v:textbox>
                  <w10:wrap anchorx="page" anchory="page"/>
                </v:shape>
              </w:pict>
            </w:r>
            <w:r>
              <w:rPr>
                <w:rFonts w:ascii="宋体" w:hAnsi="宋体"/>
                <w:noProof/>
                <w:sz w:val="28"/>
              </w:rPr>
              <w:pict w14:anchorId="544ED558">
                <v:shape id="_x0000_s2050" type="#_x0000_t202" style="position:absolute;left:0;text-align:left;margin-left:69.1pt;margin-top:423.6pt;width:215.7pt;height:100.55pt;z-index:251658240;mso-position-horizontal-relative:page;mso-position-vertical-relative:page" o:allowincell="f" filled="f" stroked="f">
                  <v:textbox>
                    <w:txbxContent>
                      <w:p w14:paraId="5FE3D665" w14:textId="77777777" w:rsidR="00376715" w:rsidRDefault="00376715" w:rsidP="00376715">
                        <w:bookmarkStart w:id="1" w:name="LZOF_N资质章_T3_M2_R4"/>
                        <w:bookmarkEnd w:id="1"/>
                      </w:p>
                    </w:txbxContent>
                  </v:textbox>
                  <w10:wrap anchorx="page" anchory="page"/>
                </v:shape>
              </w:pict>
            </w:r>
            <w:r>
              <w:rPr>
                <w:rFonts w:ascii="宋体" w:hAnsi="宋体"/>
                <w:noProof/>
                <w:sz w:val="28"/>
              </w:rPr>
              <w:pict w14:anchorId="6F5B6F4D">
                <v:shape id="_x0000_s2051" type="#_x0000_t202" style="position:absolute;left:0;text-align:left;margin-left:188.05pt;margin-top:549.8pt;width:232.45pt;height:147.4pt;z-index:251659264;mso-position-horizontal-relative:page;mso-position-vertical-relative:page" o:allowincell="f" filled="f" stroked="f">
                  <v:textbox style="mso-next-textbox:#_x0000_s2051">
                    <w:txbxContent>
                      <w:p w14:paraId="44C5A2E1" w14:textId="77777777" w:rsidR="00376715" w:rsidRDefault="00376715" w:rsidP="00376715">
                        <w:bookmarkStart w:id="2" w:name="LZOF_N出版章_T3_M1_R4"/>
                        <w:bookmarkEnd w:id="2"/>
                      </w:p>
                    </w:txbxContent>
                  </v:textbox>
                  <w10:wrap anchorx="page" anchory="page"/>
                </v:shape>
              </w:pict>
            </w:r>
          </w:p>
          <w:p w14:paraId="2A9EFF1C" w14:textId="31B751D0" w:rsidR="00591BE8" w:rsidRPr="00591BE8" w:rsidRDefault="00591BE8" w:rsidP="00591BE8">
            <w:pPr>
              <w:spacing w:line="288" w:lineRule="auto"/>
              <w:ind w:left="378"/>
              <w:rPr>
                <w:rFonts w:ascii="宋体" w:hAnsi="宋体"/>
                <w:sz w:val="28"/>
              </w:rPr>
            </w:pPr>
            <w:r w:rsidRPr="00591BE8">
              <w:rPr>
                <w:rFonts w:ascii="宋体" w:hAnsi="宋体" w:hint="eastAsia"/>
                <w:sz w:val="28"/>
              </w:rPr>
              <w:t>一、设计依据</w:t>
            </w:r>
          </w:p>
          <w:p w14:paraId="30AD9E87" w14:textId="3976ED1D" w:rsidR="00591BE8" w:rsidRPr="00591BE8" w:rsidRDefault="00591BE8" w:rsidP="00FF7080">
            <w:pPr>
              <w:spacing w:line="288" w:lineRule="auto"/>
              <w:ind w:left="378" w:firstLineChars="200" w:firstLine="560"/>
              <w:rPr>
                <w:rFonts w:ascii="宋体" w:hAnsi="宋体"/>
                <w:sz w:val="28"/>
              </w:rPr>
            </w:pPr>
            <w:r w:rsidRPr="00591BE8">
              <w:rPr>
                <w:rFonts w:ascii="宋体" w:hAnsi="宋体" w:hint="eastAsia"/>
                <w:sz w:val="28"/>
              </w:rPr>
              <w:t>1、</w:t>
            </w:r>
            <w:r w:rsidR="00421C63" w:rsidRPr="00421C63">
              <w:rPr>
                <w:rFonts w:ascii="宋体" w:hAnsi="宋体" w:hint="eastAsia"/>
                <w:sz w:val="28"/>
              </w:rPr>
              <w:t>《中国民用航空局 广东省人民政府 关于广州白云国际机场三期扩建工程飞行区工程及东四西四指廊工程初步设计及概算的批复》民航函[2020]698号，2020年9月；</w:t>
            </w:r>
          </w:p>
          <w:p w14:paraId="6CF8D23A" w14:textId="3EA567B8" w:rsidR="00591BE8" w:rsidRDefault="00591BE8" w:rsidP="00F30439">
            <w:pPr>
              <w:spacing w:line="288" w:lineRule="auto"/>
              <w:ind w:left="378" w:firstLineChars="200" w:firstLine="560"/>
              <w:rPr>
                <w:rFonts w:ascii="宋体" w:hAnsi="宋体"/>
                <w:sz w:val="28"/>
              </w:rPr>
            </w:pPr>
            <w:r w:rsidRPr="00591BE8">
              <w:rPr>
                <w:rFonts w:ascii="宋体" w:hAnsi="宋体" w:hint="eastAsia"/>
                <w:sz w:val="28"/>
              </w:rPr>
              <w:t>2、各设备专业提供的用电需求；</w:t>
            </w:r>
          </w:p>
          <w:p w14:paraId="0830120E" w14:textId="1DFDEF4D" w:rsidR="00591BE8" w:rsidRDefault="00F30439" w:rsidP="00591BE8">
            <w:pPr>
              <w:spacing w:line="288" w:lineRule="auto"/>
              <w:ind w:left="378" w:firstLineChars="200" w:firstLine="560"/>
              <w:rPr>
                <w:rFonts w:ascii="宋体" w:hAnsi="宋体"/>
                <w:sz w:val="28"/>
              </w:rPr>
            </w:pPr>
            <w:r>
              <w:rPr>
                <w:rFonts w:ascii="宋体" w:hAnsi="宋体"/>
                <w:sz w:val="28"/>
              </w:rPr>
              <w:t>3</w:t>
            </w:r>
            <w:r w:rsidR="00591BE8" w:rsidRPr="00591BE8">
              <w:rPr>
                <w:rFonts w:ascii="宋体" w:hAnsi="宋体" w:hint="eastAsia"/>
                <w:sz w:val="28"/>
              </w:rPr>
              <w:t>、国家及行业现行标准和规范。</w:t>
            </w:r>
          </w:p>
          <w:p w14:paraId="2736961A" w14:textId="77777777" w:rsidR="00DE6EDC" w:rsidRPr="00DE6EDC" w:rsidRDefault="00DE6EDC" w:rsidP="00DE6EDC">
            <w:pPr>
              <w:spacing w:line="288" w:lineRule="auto"/>
              <w:ind w:left="378" w:firstLineChars="200" w:firstLine="560"/>
              <w:rPr>
                <w:rFonts w:ascii="宋体" w:hAnsi="宋体"/>
                <w:sz w:val="28"/>
              </w:rPr>
            </w:pPr>
            <w:r w:rsidRPr="00DE6EDC">
              <w:rPr>
                <w:rFonts w:ascii="宋体" w:hAnsi="宋体" w:hint="eastAsia"/>
                <w:sz w:val="28"/>
              </w:rPr>
              <w:t>《城市道路照明设计标准》CJJ45-2015</w:t>
            </w:r>
          </w:p>
          <w:p w14:paraId="7429371A" w14:textId="77777777" w:rsidR="00DE6EDC" w:rsidRPr="00DE6EDC" w:rsidRDefault="00DE6EDC" w:rsidP="00DE6EDC">
            <w:pPr>
              <w:spacing w:line="288" w:lineRule="auto"/>
              <w:ind w:left="378" w:firstLineChars="200" w:firstLine="560"/>
              <w:rPr>
                <w:rFonts w:ascii="宋体" w:hAnsi="宋体"/>
                <w:sz w:val="28"/>
              </w:rPr>
            </w:pPr>
            <w:r w:rsidRPr="00DE6EDC">
              <w:rPr>
                <w:rFonts w:ascii="宋体" w:hAnsi="宋体" w:hint="eastAsia"/>
                <w:sz w:val="28"/>
              </w:rPr>
              <w:t>《低压配电设计规范》GB50054-2011</w:t>
            </w:r>
          </w:p>
          <w:p w14:paraId="6C33C5DC" w14:textId="77777777" w:rsidR="00DE6EDC" w:rsidRPr="00DE6EDC" w:rsidRDefault="00DE6EDC" w:rsidP="00DE6EDC">
            <w:pPr>
              <w:spacing w:line="288" w:lineRule="auto"/>
              <w:ind w:left="378" w:firstLineChars="200" w:firstLine="560"/>
              <w:rPr>
                <w:rFonts w:ascii="宋体" w:hAnsi="宋体"/>
                <w:sz w:val="28"/>
              </w:rPr>
            </w:pPr>
            <w:r w:rsidRPr="00DE6EDC">
              <w:rPr>
                <w:rFonts w:ascii="宋体" w:hAnsi="宋体" w:hint="eastAsia"/>
                <w:sz w:val="28"/>
              </w:rPr>
              <w:t>《民用建筑电气设计标准》GB51348-2019</w:t>
            </w:r>
          </w:p>
          <w:p w14:paraId="193A7040" w14:textId="77777777" w:rsidR="00DE6EDC" w:rsidRPr="00DE6EDC" w:rsidRDefault="00DE6EDC" w:rsidP="00DE6EDC">
            <w:pPr>
              <w:spacing w:line="288" w:lineRule="auto"/>
              <w:ind w:left="378" w:firstLineChars="200" w:firstLine="560"/>
              <w:rPr>
                <w:rFonts w:ascii="宋体" w:hAnsi="宋体"/>
                <w:sz w:val="28"/>
              </w:rPr>
            </w:pPr>
            <w:r w:rsidRPr="00DE6EDC">
              <w:rPr>
                <w:rFonts w:ascii="宋体" w:hAnsi="宋体" w:hint="eastAsia"/>
                <w:sz w:val="28"/>
              </w:rPr>
              <w:t>《建筑设计防火规范》GB50116-2014 2018年版</w:t>
            </w:r>
          </w:p>
          <w:p w14:paraId="71F10D4E" w14:textId="3C214FF3" w:rsidR="00DE6EDC" w:rsidRPr="00DE6EDC" w:rsidRDefault="00DE6EDC" w:rsidP="00DE6EDC">
            <w:pPr>
              <w:spacing w:line="288" w:lineRule="auto"/>
              <w:ind w:left="378" w:firstLineChars="200" w:firstLine="560"/>
              <w:rPr>
                <w:rFonts w:ascii="宋体" w:hAnsi="宋体"/>
                <w:sz w:val="28"/>
              </w:rPr>
            </w:pPr>
            <w:r w:rsidRPr="00DE6EDC">
              <w:rPr>
                <w:rFonts w:ascii="宋体" w:hAnsi="宋体" w:hint="eastAsia"/>
                <w:sz w:val="28"/>
              </w:rPr>
              <w:t>《建筑物防雷设计规范》GB50057-2010</w:t>
            </w:r>
          </w:p>
          <w:p w14:paraId="32DE1C15" w14:textId="4798632B" w:rsidR="00DE6EDC" w:rsidRPr="00DE6EDC" w:rsidRDefault="00DE6EDC" w:rsidP="00DE6EDC">
            <w:pPr>
              <w:spacing w:line="288" w:lineRule="auto"/>
              <w:ind w:left="378" w:firstLineChars="200" w:firstLine="560"/>
              <w:rPr>
                <w:rFonts w:ascii="宋体" w:hAnsi="宋体"/>
                <w:sz w:val="28"/>
              </w:rPr>
            </w:pPr>
            <w:r w:rsidRPr="00DE6EDC">
              <w:rPr>
                <w:rFonts w:ascii="宋体" w:hAnsi="宋体" w:hint="eastAsia"/>
                <w:sz w:val="28"/>
              </w:rPr>
              <w:t>《公路隧道照明设计细则》JTGT D70／2-01-2014</w:t>
            </w:r>
          </w:p>
          <w:p w14:paraId="37314FF8" w14:textId="77777777" w:rsidR="00591BE8" w:rsidRPr="00591BE8" w:rsidRDefault="00591BE8" w:rsidP="00591BE8">
            <w:pPr>
              <w:spacing w:line="288" w:lineRule="auto"/>
              <w:ind w:left="378"/>
              <w:rPr>
                <w:rFonts w:ascii="宋体" w:hAnsi="宋体"/>
                <w:sz w:val="28"/>
              </w:rPr>
            </w:pPr>
            <w:r w:rsidRPr="00591BE8">
              <w:rPr>
                <w:rFonts w:ascii="宋体" w:hAnsi="宋体" w:hint="eastAsia"/>
                <w:sz w:val="28"/>
              </w:rPr>
              <w:t>二、设计范围</w:t>
            </w:r>
          </w:p>
          <w:p w14:paraId="524AD473" w14:textId="20D933E4" w:rsidR="00591BE8" w:rsidRDefault="00591BE8" w:rsidP="00591BE8">
            <w:pPr>
              <w:spacing w:line="288" w:lineRule="auto"/>
              <w:ind w:left="378" w:firstLineChars="200" w:firstLine="560"/>
              <w:rPr>
                <w:rFonts w:ascii="宋体" w:hAnsi="宋体"/>
                <w:sz w:val="28"/>
              </w:rPr>
            </w:pPr>
            <w:r w:rsidRPr="00591BE8">
              <w:rPr>
                <w:rFonts w:ascii="宋体" w:hAnsi="宋体" w:hint="eastAsia"/>
                <w:sz w:val="28"/>
              </w:rPr>
              <w:t>1、</w:t>
            </w:r>
            <w:r w:rsidR="009B4ECE">
              <w:rPr>
                <w:rFonts w:ascii="宋体" w:hAnsi="宋体" w:hint="eastAsia"/>
                <w:sz w:val="28"/>
              </w:rPr>
              <w:t>5号</w:t>
            </w:r>
            <w:r w:rsidRPr="00591BE8">
              <w:rPr>
                <w:rFonts w:ascii="宋体" w:hAnsi="宋体" w:hint="eastAsia"/>
                <w:sz w:val="28"/>
              </w:rPr>
              <w:t>下穿通道泵站设计：包括箱变及配电系统设计、照明系统设计、水泵控制系统设计及泵站接地设计；</w:t>
            </w:r>
          </w:p>
          <w:p w14:paraId="15B56D90" w14:textId="61862F5B" w:rsidR="00591BE8" w:rsidRPr="00591BE8" w:rsidRDefault="00591BE8" w:rsidP="00591BE8">
            <w:pPr>
              <w:spacing w:line="288" w:lineRule="auto"/>
              <w:ind w:left="378" w:firstLineChars="200" w:firstLine="560"/>
              <w:rPr>
                <w:rFonts w:ascii="宋体" w:hAnsi="宋体"/>
                <w:sz w:val="28"/>
              </w:rPr>
            </w:pPr>
            <w:r w:rsidRPr="00591BE8">
              <w:rPr>
                <w:rFonts w:ascii="宋体" w:hAnsi="宋体" w:hint="eastAsia"/>
                <w:sz w:val="28"/>
              </w:rPr>
              <w:t>2、</w:t>
            </w:r>
            <w:r w:rsidR="009B4ECE">
              <w:rPr>
                <w:rFonts w:ascii="宋体" w:hAnsi="宋体" w:hint="eastAsia"/>
                <w:sz w:val="28"/>
              </w:rPr>
              <w:t>5号</w:t>
            </w:r>
            <w:r w:rsidRPr="00591BE8">
              <w:rPr>
                <w:rFonts w:ascii="宋体" w:hAnsi="宋体" w:hint="eastAsia"/>
                <w:sz w:val="28"/>
              </w:rPr>
              <w:t>下穿通道照明设计。</w:t>
            </w:r>
          </w:p>
          <w:p w14:paraId="6C38DAA4" w14:textId="77777777" w:rsidR="00591BE8" w:rsidRPr="00591BE8" w:rsidRDefault="00591BE8" w:rsidP="00591BE8">
            <w:pPr>
              <w:spacing w:line="288" w:lineRule="auto"/>
              <w:ind w:left="378"/>
              <w:rPr>
                <w:rFonts w:ascii="宋体" w:hAnsi="宋体"/>
                <w:sz w:val="28"/>
              </w:rPr>
            </w:pPr>
            <w:r w:rsidRPr="00591BE8">
              <w:rPr>
                <w:rFonts w:ascii="宋体" w:hAnsi="宋体" w:hint="eastAsia"/>
                <w:sz w:val="28"/>
              </w:rPr>
              <w:t>三、设计内容</w:t>
            </w:r>
          </w:p>
          <w:p w14:paraId="262CC832" w14:textId="544F951F" w:rsidR="009838B7" w:rsidRDefault="009838B7" w:rsidP="00591BE8">
            <w:pPr>
              <w:spacing w:line="288" w:lineRule="auto"/>
              <w:ind w:left="378" w:firstLineChars="200" w:firstLine="560"/>
              <w:rPr>
                <w:rFonts w:ascii="宋体" w:hAnsi="宋体"/>
                <w:sz w:val="28"/>
              </w:rPr>
            </w:pPr>
            <w:r>
              <w:rPr>
                <w:rFonts w:ascii="宋体" w:hAnsi="宋体" w:hint="eastAsia"/>
                <w:sz w:val="28"/>
              </w:rPr>
              <w:t>工程概况：</w:t>
            </w:r>
          </w:p>
          <w:p w14:paraId="45FB6AA1" w14:textId="77777777" w:rsidR="009838B7" w:rsidRPr="009838B7" w:rsidRDefault="009838B7" w:rsidP="009838B7">
            <w:pPr>
              <w:spacing w:line="288" w:lineRule="auto"/>
              <w:ind w:left="378" w:firstLineChars="200" w:firstLine="560"/>
              <w:rPr>
                <w:rFonts w:ascii="宋体" w:hAnsi="宋体"/>
                <w:sz w:val="28"/>
              </w:rPr>
            </w:pPr>
            <w:r w:rsidRPr="009838B7">
              <w:rPr>
                <w:rFonts w:ascii="宋体" w:hAnsi="宋体" w:hint="eastAsia"/>
                <w:sz w:val="28"/>
              </w:rPr>
              <w:t>5号下穿通道位于T3航站楼东北侧，其主要功能是连接T3航站楼与远期卫星厅、东货运区间的地面交通，并与2号、6号通道共同形成第一航站区、东货运区、第二航站区几个重要区域的快速通道。</w:t>
            </w:r>
          </w:p>
          <w:p w14:paraId="27E83570" w14:textId="593680BF" w:rsidR="009838B7" w:rsidRDefault="009838B7" w:rsidP="009838B7">
            <w:pPr>
              <w:spacing w:line="288" w:lineRule="auto"/>
              <w:ind w:left="378" w:firstLineChars="200" w:firstLine="560"/>
              <w:rPr>
                <w:rFonts w:ascii="宋体" w:hAnsi="宋体"/>
                <w:sz w:val="28"/>
              </w:rPr>
            </w:pPr>
            <w:r w:rsidRPr="009838B7">
              <w:rPr>
                <w:rFonts w:ascii="宋体" w:hAnsi="宋体" w:hint="eastAsia"/>
                <w:sz w:val="28"/>
              </w:rPr>
              <w:t>本条通道由E、E1线组成，E线全长974.775m，设计范围EK0+018.500～EK0+955.775，长度937.275m，其中箱涵段长424.000m，U槽段长427.000m，地面段长86.275m。E1线长度83.750m，设计范围E1K0+000.0～E1K0+040.0，地面段长度40.0m。</w:t>
            </w:r>
          </w:p>
          <w:p w14:paraId="583C31A6" w14:textId="7FF99DEF" w:rsidR="00591BE8" w:rsidRDefault="009B4ECE" w:rsidP="00591BE8">
            <w:pPr>
              <w:spacing w:line="288" w:lineRule="auto"/>
              <w:ind w:left="378" w:firstLineChars="200" w:firstLine="560"/>
              <w:rPr>
                <w:rFonts w:ascii="宋体" w:hAnsi="宋体"/>
                <w:sz w:val="28"/>
              </w:rPr>
            </w:pPr>
            <w:r>
              <w:rPr>
                <w:rFonts w:ascii="宋体" w:hAnsi="宋体" w:hint="eastAsia"/>
                <w:sz w:val="28"/>
              </w:rPr>
              <w:t>5号</w:t>
            </w:r>
            <w:r w:rsidR="00591BE8" w:rsidRPr="00591BE8">
              <w:rPr>
                <w:rFonts w:ascii="宋体" w:hAnsi="宋体" w:hint="eastAsia"/>
                <w:sz w:val="28"/>
              </w:rPr>
              <w:t>下穿通道泵站设计</w:t>
            </w:r>
          </w:p>
          <w:p w14:paraId="5CDBAF5F" w14:textId="77777777" w:rsidR="00591BE8" w:rsidRDefault="00591BE8" w:rsidP="00591BE8">
            <w:pPr>
              <w:spacing w:line="288" w:lineRule="auto"/>
              <w:ind w:left="378" w:firstLineChars="200" w:firstLine="560"/>
              <w:rPr>
                <w:rFonts w:ascii="宋体" w:hAnsi="宋体"/>
                <w:sz w:val="28"/>
              </w:rPr>
            </w:pPr>
            <w:r w:rsidRPr="00591BE8">
              <w:rPr>
                <w:rFonts w:ascii="宋体" w:hAnsi="宋体" w:hint="eastAsia"/>
                <w:sz w:val="28"/>
              </w:rPr>
              <w:lastRenderedPageBreak/>
              <w:t>1、箱变及配电系统设计：</w:t>
            </w:r>
          </w:p>
          <w:p w14:paraId="12F3BEEC" w14:textId="4E55263E" w:rsidR="00591BE8" w:rsidRPr="00591BE8" w:rsidRDefault="00591BE8" w:rsidP="00591BE8">
            <w:pPr>
              <w:spacing w:line="288" w:lineRule="auto"/>
              <w:ind w:left="378" w:firstLineChars="200" w:firstLine="560"/>
              <w:rPr>
                <w:rFonts w:ascii="宋体" w:hAnsi="宋体"/>
                <w:sz w:val="28"/>
              </w:rPr>
            </w:pPr>
            <w:r w:rsidRPr="00591BE8">
              <w:rPr>
                <w:rFonts w:ascii="宋体" w:hAnsi="宋体" w:hint="eastAsia"/>
                <w:sz w:val="28"/>
              </w:rPr>
              <w:t>在</w:t>
            </w:r>
            <w:r w:rsidR="009B4ECE">
              <w:rPr>
                <w:rFonts w:ascii="宋体" w:hAnsi="宋体" w:hint="eastAsia"/>
                <w:sz w:val="28"/>
              </w:rPr>
              <w:t>5号</w:t>
            </w:r>
            <w:r w:rsidRPr="00591BE8">
              <w:rPr>
                <w:rFonts w:ascii="宋体" w:hAnsi="宋体" w:hint="eastAsia"/>
                <w:sz w:val="28"/>
              </w:rPr>
              <w:t>下穿通道附近设置一座箱变</w:t>
            </w:r>
            <w:r w:rsidR="00C54E2B">
              <w:rPr>
                <w:rFonts w:ascii="宋体" w:hAnsi="宋体" w:hint="eastAsia"/>
                <w:sz w:val="28"/>
              </w:rPr>
              <w:t>5</w:t>
            </w:r>
            <w:r w:rsidRPr="00591BE8">
              <w:rPr>
                <w:rFonts w:ascii="宋体" w:hAnsi="宋体" w:hint="eastAsia"/>
                <w:sz w:val="28"/>
              </w:rPr>
              <w:t>XC。变压器安装容量均为2*</w:t>
            </w:r>
            <w:r w:rsidR="007A2C12">
              <w:rPr>
                <w:rFonts w:ascii="宋体" w:hAnsi="宋体"/>
                <w:sz w:val="28"/>
              </w:rPr>
              <w:t>315</w:t>
            </w:r>
            <w:r w:rsidRPr="00591BE8">
              <w:rPr>
                <w:rFonts w:ascii="宋体" w:hAnsi="宋体" w:hint="eastAsia"/>
                <w:sz w:val="28"/>
              </w:rPr>
              <w:t>KVA，变压器负荷率为</w:t>
            </w:r>
            <w:r w:rsidR="006A7A84">
              <w:rPr>
                <w:rFonts w:ascii="宋体" w:hAnsi="宋体" w:hint="eastAsia"/>
                <w:sz w:val="28"/>
              </w:rPr>
              <w:t>4</w:t>
            </w:r>
            <w:r w:rsidR="006A7A84">
              <w:rPr>
                <w:rFonts w:ascii="宋体" w:hAnsi="宋体"/>
                <w:sz w:val="28"/>
              </w:rPr>
              <w:t>8.2</w:t>
            </w:r>
            <w:r w:rsidRPr="00591BE8">
              <w:rPr>
                <w:rFonts w:ascii="宋体" w:hAnsi="宋体" w:hint="eastAsia"/>
                <w:sz w:val="28"/>
              </w:rPr>
              <w:t>%，为</w:t>
            </w:r>
            <w:r w:rsidR="009B4ECE">
              <w:rPr>
                <w:rFonts w:ascii="宋体" w:hAnsi="宋体" w:hint="eastAsia"/>
                <w:sz w:val="28"/>
              </w:rPr>
              <w:t>5号</w:t>
            </w:r>
            <w:r w:rsidRPr="00591BE8">
              <w:rPr>
                <w:rFonts w:ascii="宋体" w:hAnsi="宋体" w:hint="eastAsia"/>
                <w:sz w:val="28"/>
              </w:rPr>
              <w:t>下穿道泵站及下穿道照明提供低压电源。用电负荷平均分配到两段低压母线上，两路电源互为备用，一路故障另一路可承担全部负荷。</w:t>
            </w:r>
          </w:p>
          <w:p w14:paraId="2BF01D5B" w14:textId="40EF2826" w:rsidR="00591BE8" w:rsidRPr="00591BE8" w:rsidRDefault="00591BE8" w:rsidP="00591BE8">
            <w:pPr>
              <w:spacing w:line="288" w:lineRule="auto"/>
              <w:ind w:left="378" w:firstLineChars="200" w:firstLine="560"/>
              <w:rPr>
                <w:rFonts w:ascii="宋体" w:hAnsi="宋体"/>
                <w:sz w:val="28"/>
              </w:rPr>
            </w:pPr>
            <w:r w:rsidRPr="00591BE8">
              <w:rPr>
                <w:rFonts w:ascii="宋体" w:hAnsi="宋体" w:hint="eastAsia"/>
                <w:sz w:val="28"/>
              </w:rPr>
              <w:t>其中，单台水泵用电量为</w:t>
            </w:r>
            <w:r w:rsidR="007A2C12">
              <w:rPr>
                <w:rFonts w:ascii="宋体" w:hAnsi="宋体"/>
                <w:sz w:val="28"/>
              </w:rPr>
              <w:t>9</w:t>
            </w:r>
            <w:r w:rsidRPr="00591BE8">
              <w:rPr>
                <w:rFonts w:ascii="宋体" w:hAnsi="宋体" w:hint="eastAsia"/>
                <w:sz w:val="28"/>
              </w:rPr>
              <w:t>0KW，共计</w:t>
            </w:r>
            <w:r w:rsidR="007A2C12">
              <w:rPr>
                <w:rFonts w:ascii="宋体" w:hAnsi="宋体"/>
                <w:sz w:val="28"/>
              </w:rPr>
              <w:t>3</w:t>
            </w:r>
            <w:r w:rsidRPr="00591BE8">
              <w:rPr>
                <w:rFonts w:ascii="宋体" w:hAnsi="宋体" w:hint="eastAsia"/>
                <w:sz w:val="28"/>
              </w:rPr>
              <w:t>台；泵房内其余用电设备为</w:t>
            </w:r>
            <w:r w:rsidR="001E4A65">
              <w:rPr>
                <w:rFonts w:ascii="宋体" w:hAnsi="宋体"/>
                <w:sz w:val="28"/>
              </w:rPr>
              <w:t>9.09</w:t>
            </w:r>
            <w:r w:rsidRPr="00591BE8">
              <w:rPr>
                <w:rFonts w:ascii="宋体" w:hAnsi="宋体" w:hint="eastAsia"/>
                <w:sz w:val="28"/>
              </w:rPr>
              <w:t>KW；下穿通道照明配电箱AL1：</w:t>
            </w:r>
            <w:r w:rsidR="001E4A65">
              <w:rPr>
                <w:rFonts w:ascii="宋体" w:hAnsi="宋体" w:hint="eastAsia"/>
                <w:sz w:val="28"/>
              </w:rPr>
              <w:t>5</w:t>
            </w:r>
            <w:r w:rsidR="001E4A65">
              <w:rPr>
                <w:rFonts w:ascii="宋体" w:hAnsi="宋体"/>
                <w:sz w:val="28"/>
              </w:rPr>
              <w:t>.796</w:t>
            </w:r>
            <w:r w:rsidRPr="00591BE8">
              <w:rPr>
                <w:rFonts w:ascii="宋体" w:hAnsi="宋体" w:hint="eastAsia"/>
                <w:sz w:val="28"/>
              </w:rPr>
              <w:t>kW，AL2:</w:t>
            </w:r>
            <w:r w:rsidR="001E4A65">
              <w:rPr>
                <w:rFonts w:ascii="宋体" w:hAnsi="宋体"/>
                <w:sz w:val="28"/>
              </w:rPr>
              <w:t>5.796</w:t>
            </w:r>
            <w:r w:rsidRPr="00591BE8">
              <w:rPr>
                <w:rFonts w:ascii="宋体" w:hAnsi="宋体" w:hint="eastAsia"/>
                <w:sz w:val="28"/>
              </w:rPr>
              <w:t>kW。</w:t>
            </w:r>
          </w:p>
          <w:p w14:paraId="35A2F9AF" w14:textId="77777777" w:rsidR="00591BE8" w:rsidRPr="00591BE8" w:rsidRDefault="00591BE8" w:rsidP="00591BE8">
            <w:pPr>
              <w:spacing w:line="288" w:lineRule="auto"/>
              <w:ind w:left="378" w:firstLineChars="200" w:firstLine="560"/>
              <w:rPr>
                <w:rFonts w:ascii="宋体" w:hAnsi="宋体"/>
                <w:sz w:val="28"/>
              </w:rPr>
            </w:pPr>
            <w:r w:rsidRPr="00591BE8">
              <w:rPr>
                <w:rFonts w:ascii="宋体" w:hAnsi="宋体" w:hint="eastAsia"/>
                <w:sz w:val="28"/>
              </w:rPr>
              <w:t>泵房用电负荷等级按照一级负荷考虑，水泵低压电缆自低压柜引出后，穿电缆管敷设至下穿通道，进入通道后沿桥架敷设至泵房电源进线柜，电缆在泵房内沿桥架敷设至水泵控制箱（设备自带），水泵控制箱就近安装在水泵上方。自控制箱引出潜水电缆，接至水泵。潜水电缆为设备自带。</w:t>
            </w:r>
          </w:p>
          <w:p w14:paraId="48518F4E" w14:textId="77777777" w:rsidR="00591BE8" w:rsidRPr="00591BE8" w:rsidRDefault="00591BE8" w:rsidP="00591BE8">
            <w:pPr>
              <w:spacing w:line="288" w:lineRule="auto"/>
              <w:ind w:left="378" w:firstLineChars="200" w:firstLine="560"/>
              <w:rPr>
                <w:rFonts w:ascii="宋体" w:hAnsi="宋体"/>
                <w:sz w:val="28"/>
              </w:rPr>
            </w:pPr>
            <w:r w:rsidRPr="00591BE8">
              <w:rPr>
                <w:rFonts w:ascii="宋体" w:hAnsi="宋体" w:hint="eastAsia"/>
                <w:sz w:val="28"/>
              </w:rPr>
              <w:t>2、照明系统设计：</w:t>
            </w:r>
          </w:p>
          <w:p w14:paraId="7BF39047" w14:textId="77777777" w:rsidR="00591BE8" w:rsidRPr="00591BE8" w:rsidRDefault="00591BE8" w:rsidP="00591BE8">
            <w:pPr>
              <w:spacing w:line="288" w:lineRule="auto"/>
              <w:ind w:left="378"/>
              <w:rPr>
                <w:rFonts w:ascii="宋体" w:hAnsi="宋体"/>
                <w:sz w:val="28"/>
              </w:rPr>
            </w:pPr>
            <w:r w:rsidRPr="00591BE8">
              <w:rPr>
                <w:rFonts w:ascii="宋体" w:hAnsi="宋体" w:hint="eastAsia"/>
                <w:sz w:val="28"/>
              </w:rPr>
              <w:t>照度标准：</w:t>
            </w:r>
          </w:p>
          <w:p w14:paraId="49F2F80B" w14:textId="2FA8ED42" w:rsidR="00591BE8" w:rsidRPr="00591BE8" w:rsidRDefault="00591BE8" w:rsidP="00591BE8">
            <w:pPr>
              <w:spacing w:line="288" w:lineRule="auto"/>
              <w:ind w:left="378"/>
              <w:rPr>
                <w:rFonts w:ascii="宋体" w:hAnsi="宋体"/>
                <w:sz w:val="28"/>
              </w:rPr>
            </w:pPr>
            <w:r w:rsidRPr="00591BE8">
              <w:rPr>
                <w:rFonts w:ascii="宋体" w:hAnsi="宋体" w:hint="eastAsia"/>
                <w:sz w:val="28"/>
              </w:rPr>
              <w:t>泵房：100</w:t>
            </w:r>
            <w:r w:rsidR="007A2C12">
              <w:rPr>
                <w:rFonts w:ascii="宋体" w:hAnsi="宋体"/>
                <w:sz w:val="28"/>
              </w:rPr>
              <w:t xml:space="preserve"> </w:t>
            </w:r>
            <w:r w:rsidRPr="00591BE8">
              <w:rPr>
                <w:rFonts w:ascii="宋体" w:hAnsi="宋体" w:hint="eastAsia"/>
                <w:sz w:val="28"/>
              </w:rPr>
              <w:t>lx</w:t>
            </w:r>
          </w:p>
          <w:p w14:paraId="09228867" w14:textId="77777777" w:rsidR="00591BE8" w:rsidRPr="00591BE8" w:rsidRDefault="00591BE8" w:rsidP="00591BE8">
            <w:pPr>
              <w:spacing w:line="288" w:lineRule="auto"/>
              <w:ind w:left="378" w:firstLineChars="200" w:firstLine="560"/>
              <w:rPr>
                <w:rFonts w:ascii="宋体" w:hAnsi="宋体"/>
                <w:sz w:val="28"/>
              </w:rPr>
            </w:pPr>
            <w:r w:rsidRPr="00591BE8">
              <w:rPr>
                <w:rFonts w:ascii="宋体" w:hAnsi="宋体" w:hint="eastAsia"/>
                <w:sz w:val="28"/>
              </w:rPr>
              <w:t>照明灯具采用防水型LED灯，安装方式为吸顶安装，灯具自带功率补偿装置，荧光灯功率因数补偿至0.9以上，电源引自泵房内动力配电箱AP-1。所有灯具就地控制，控制开关墙上暗装，安装高度为1.4m。灯具自带60min蓄电池。</w:t>
            </w:r>
          </w:p>
          <w:p w14:paraId="430374DE" w14:textId="595C0F5C" w:rsidR="00591BE8" w:rsidRPr="00591BE8" w:rsidRDefault="00904855" w:rsidP="00904855">
            <w:pPr>
              <w:spacing w:line="288" w:lineRule="auto"/>
              <w:ind w:left="378" w:firstLineChars="200" w:firstLine="560"/>
              <w:rPr>
                <w:rFonts w:ascii="宋体" w:hAnsi="宋体"/>
                <w:sz w:val="28"/>
              </w:rPr>
            </w:pPr>
            <w:r>
              <w:rPr>
                <w:rFonts w:ascii="宋体" w:hAnsi="宋体" w:hint="eastAsia"/>
                <w:sz w:val="28"/>
              </w:rPr>
              <w:t>水泵控制柜详见给排水专业图纸，控制要求由给排水专业确定。</w:t>
            </w:r>
          </w:p>
          <w:p w14:paraId="76A738F8" w14:textId="77777777" w:rsidR="00591BE8" w:rsidRPr="00591BE8" w:rsidRDefault="00591BE8" w:rsidP="00591BE8">
            <w:pPr>
              <w:spacing w:line="288" w:lineRule="auto"/>
              <w:ind w:left="378" w:firstLineChars="200" w:firstLine="560"/>
              <w:rPr>
                <w:rFonts w:ascii="宋体" w:hAnsi="宋体"/>
                <w:sz w:val="28"/>
              </w:rPr>
            </w:pPr>
            <w:r w:rsidRPr="00591BE8">
              <w:rPr>
                <w:rFonts w:ascii="宋体" w:hAnsi="宋体" w:hint="eastAsia"/>
                <w:sz w:val="28"/>
              </w:rPr>
              <w:t>3、接地设计</w:t>
            </w:r>
          </w:p>
          <w:p w14:paraId="08417783" w14:textId="77777777" w:rsidR="00591BE8" w:rsidRPr="00591BE8" w:rsidRDefault="00591BE8" w:rsidP="00DB0A46">
            <w:pPr>
              <w:spacing w:line="288" w:lineRule="auto"/>
              <w:ind w:left="378" w:firstLineChars="200" w:firstLine="560"/>
              <w:rPr>
                <w:rFonts w:ascii="宋体" w:hAnsi="宋体"/>
                <w:sz w:val="28"/>
              </w:rPr>
            </w:pPr>
            <w:r w:rsidRPr="00591BE8">
              <w:rPr>
                <w:rFonts w:ascii="宋体" w:hAnsi="宋体" w:hint="eastAsia"/>
                <w:sz w:val="28"/>
              </w:rPr>
              <w:t>利用泵站底部及最外侧的四根钢筋做为接地体，并将做为接地体的钢筋贯通焊接，接地电阻不大于1欧姆，由做为接地体的钢筋引出一根50*5镀锌扁钢至地坪下一米（共计两处），以便接地电阻不满足要求时补打接地极使用。在泵站内设等电位接地箱，房间内及进出建筑物的所有金属管线、桥架、设备外壳及配电系统PE线均与总等电位接地箱连接。总等电位箱通过两根50*5镀锌扁钢与接地系统相连。</w:t>
            </w:r>
          </w:p>
          <w:p w14:paraId="62C34684" w14:textId="77777777" w:rsidR="00537B23" w:rsidRDefault="00591BE8" w:rsidP="00537B23">
            <w:pPr>
              <w:spacing w:line="288" w:lineRule="auto"/>
              <w:ind w:left="378" w:firstLineChars="200" w:firstLine="560"/>
              <w:rPr>
                <w:rFonts w:ascii="宋体" w:hAnsi="宋体"/>
                <w:sz w:val="28"/>
              </w:rPr>
            </w:pPr>
            <w:r w:rsidRPr="00591BE8">
              <w:rPr>
                <w:rFonts w:ascii="宋体" w:hAnsi="宋体" w:hint="eastAsia"/>
                <w:sz w:val="28"/>
              </w:rPr>
              <w:t>室外箱变四周打一组2500*50*50*5镀锌角钢接地极，接地极间距为5米，</w:t>
            </w:r>
            <w:r w:rsidRPr="00591BE8">
              <w:rPr>
                <w:rFonts w:ascii="宋体" w:hAnsi="宋体" w:hint="eastAsia"/>
                <w:sz w:val="28"/>
              </w:rPr>
              <w:lastRenderedPageBreak/>
              <w:t>并用50*5镀锌扁钢做可靠电气连接，变压器外壳及中性点与接地极做可靠电气连接，要求接地电阻不大于1欧姆。</w:t>
            </w:r>
          </w:p>
          <w:p w14:paraId="59914629" w14:textId="341D4A97" w:rsidR="00591BE8" w:rsidRPr="00591BE8" w:rsidRDefault="009B4ECE" w:rsidP="00537B23">
            <w:pPr>
              <w:spacing w:line="288" w:lineRule="auto"/>
              <w:ind w:left="378" w:firstLineChars="200" w:firstLine="560"/>
              <w:rPr>
                <w:rFonts w:ascii="宋体" w:hAnsi="宋体"/>
                <w:sz w:val="28"/>
              </w:rPr>
            </w:pPr>
            <w:r>
              <w:rPr>
                <w:rFonts w:ascii="宋体" w:hAnsi="宋体" w:hint="eastAsia"/>
                <w:sz w:val="28"/>
              </w:rPr>
              <w:t>5号</w:t>
            </w:r>
            <w:r w:rsidR="00591BE8" w:rsidRPr="00591BE8">
              <w:rPr>
                <w:rFonts w:ascii="宋体" w:hAnsi="宋体" w:hint="eastAsia"/>
                <w:sz w:val="28"/>
              </w:rPr>
              <w:t>下穿通道照明设计</w:t>
            </w:r>
          </w:p>
          <w:p w14:paraId="353D73C7" w14:textId="77777777" w:rsidR="00591BE8" w:rsidRPr="00591BE8" w:rsidRDefault="00591BE8" w:rsidP="00537B23">
            <w:pPr>
              <w:spacing w:line="288" w:lineRule="auto"/>
              <w:ind w:left="378" w:firstLineChars="200" w:firstLine="560"/>
              <w:rPr>
                <w:rFonts w:ascii="宋体" w:hAnsi="宋体"/>
                <w:sz w:val="28"/>
              </w:rPr>
            </w:pPr>
            <w:r w:rsidRPr="00591BE8">
              <w:rPr>
                <w:rFonts w:ascii="宋体" w:hAnsi="宋体" w:hint="eastAsia"/>
                <w:sz w:val="28"/>
              </w:rPr>
              <w:t>1、配电系统</w:t>
            </w:r>
          </w:p>
          <w:p w14:paraId="118F6DD1" w14:textId="77777777" w:rsidR="00591BE8" w:rsidRPr="00591BE8" w:rsidRDefault="00591BE8" w:rsidP="00537B23">
            <w:pPr>
              <w:spacing w:line="288" w:lineRule="auto"/>
              <w:ind w:left="378" w:firstLineChars="200" w:firstLine="560"/>
              <w:rPr>
                <w:rFonts w:ascii="宋体" w:hAnsi="宋体"/>
                <w:sz w:val="28"/>
              </w:rPr>
            </w:pPr>
            <w:r w:rsidRPr="00591BE8">
              <w:rPr>
                <w:rFonts w:ascii="宋体" w:hAnsi="宋体" w:hint="eastAsia"/>
                <w:sz w:val="28"/>
              </w:rPr>
              <w:t>（1）外电源</w:t>
            </w:r>
          </w:p>
          <w:p w14:paraId="46749A35" w14:textId="4140E2F1" w:rsidR="00591BE8" w:rsidRPr="00591BE8" w:rsidRDefault="009B4ECE" w:rsidP="00537B23">
            <w:pPr>
              <w:spacing w:line="288" w:lineRule="auto"/>
              <w:ind w:left="378" w:firstLineChars="200" w:firstLine="560"/>
              <w:rPr>
                <w:rFonts w:ascii="宋体" w:hAnsi="宋体"/>
                <w:sz w:val="28"/>
              </w:rPr>
            </w:pPr>
            <w:r>
              <w:rPr>
                <w:rFonts w:ascii="宋体" w:hAnsi="宋体" w:hint="eastAsia"/>
                <w:sz w:val="28"/>
              </w:rPr>
              <w:t>5号</w:t>
            </w:r>
            <w:r w:rsidR="00591BE8" w:rsidRPr="00591BE8">
              <w:rPr>
                <w:rFonts w:ascii="宋体" w:hAnsi="宋体" w:hint="eastAsia"/>
                <w:sz w:val="28"/>
              </w:rPr>
              <w:t>下穿通道道路照明电源引自下穿道道路照明配电箱AL1、AL2。照明配电箱进线电源引自泵站内</w:t>
            </w:r>
            <w:r w:rsidR="000F4AAA">
              <w:rPr>
                <w:rFonts w:ascii="宋体" w:hAnsi="宋体" w:hint="eastAsia"/>
                <w:sz w:val="28"/>
              </w:rPr>
              <w:t>动力配电柜</w:t>
            </w:r>
            <w:r w:rsidR="00591BE8" w:rsidRPr="00591BE8">
              <w:rPr>
                <w:rFonts w:ascii="宋体" w:hAnsi="宋体" w:hint="eastAsia"/>
                <w:sz w:val="28"/>
              </w:rPr>
              <w:t>。</w:t>
            </w:r>
          </w:p>
          <w:p w14:paraId="024CAE56" w14:textId="77777777" w:rsidR="00591BE8" w:rsidRPr="00591BE8" w:rsidRDefault="00591BE8" w:rsidP="00537B23">
            <w:pPr>
              <w:spacing w:line="288" w:lineRule="auto"/>
              <w:ind w:left="378" w:firstLineChars="200" w:firstLine="560"/>
              <w:rPr>
                <w:rFonts w:ascii="宋体" w:hAnsi="宋体"/>
                <w:sz w:val="28"/>
              </w:rPr>
            </w:pPr>
            <w:r w:rsidRPr="00591BE8">
              <w:rPr>
                <w:rFonts w:ascii="宋体" w:hAnsi="宋体" w:hint="eastAsia"/>
                <w:sz w:val="28"/>
              </w:rPr>
              <w:t>（2）配电、照明系统</w:t>
            </w:r>
          </w:p>
          <w:p w14:paraId="53651E29" w14:textId="6F9BB4D3" w:rsidR="004C7ED7" w:rsidRDefault="004C7ED7" w:rsidP="00591BE8">
            <w:pPr>
              <w:spacing w:line="288" w:lineRule="auto"/>
              <w:ind w:left="378" w:firstLineChars="200" w:firstLine="560"/>
              <w:rPr>
                <w:rFonts w:ascii="宋体" w:hAnsi="宋体"/>
                <w:sz w:val="28"/>
              </w:rPr>
            </w:pPr>
            <w:r w:rsidRPr="004C7ED7">
              <w:rPr>
                <w:rFonts w:ascii="宋体" w:hAnsi="宋体" w:hint="eastAsia"/>
                <w:sz w:val="28"/>
              </w:rPr>
              <w:t>下穿通道照明平均照度30LX,平均亮度大于2.5cd/m2。</w:t>
            </w:r>
          </w:p>
          <w:p w14:paraId="7C684042" w14:textId="214C8244" w:rsidR="00591BE8" w:rsidRPr="00591BE8" w:rsidRDefault="00591BE8" w:rsidP="00591BE8">
            <w:pPr>
              <w:spacing w:line="288" w:lineRule="auto"/>
              <w:ind w:left="378" w:firstLineChars="200" w:firstLine="560"/>
              <w:rPr>
                <w:rFonts w:ascii="宋体" w:hAnsi="宋体"/>
                <w:sz w:val="28"/>
              </w:rPr>
            </w:pPr>
            <w:r w:rsidRPr="00591BE8">
              <w:rPr>
                <w:rFonts w:ascii="宋体" w:hAnsi="宋体" w:hint="eastAsia"/>
                <w:sz w:val="28"/>
              </w:rPr>
              <w:t>下穿道内照明灯具选用</w:t>
            </w:r>
            <w:r w:rsidR="000C72CA">
              <w:rPr>
                <w:rFonts w:ascii="宋体" w:hAnsi="宋体" w:hint="eastAsia"/>
                <w:sz w:val="28"/>
              </w:rPr>
              <w:t>4</w:t>
            </w:r>
            <w:r w:rsidR="000C72CA">
              <w:rPr>
                <w:rFonts w:ascii="宋体" w:hAnsi="宋体"/>
                <w:sz w:val="28"/>
              </w:rPr>
              <w:t xml:space="preserve">2W </w:t>
            </w:r>
            <w:r w:rsidRPr="00591BE8">
              <w:rPr>
                <w:rFonts w:ascii="宋体" w:hAnsi="宋体" w:hint="eastAsia"/>
                <w:sz w:val="28"/>
              </w:rPr>
              <w:t>LED灯</w:t>
            </w:r>
            <w:r w:rsidR="000C72CA">
              <w:rPr>
                <w:rFonts w:ascii="宋体" w:hAnsi="宋体" w:hint="eastAsia"/>
                <w:sz w:val="28"/>
              </w:rPr>
              <w:t>。</w:t>
            </w:r>
            <w:r w:rsidRPr="00591BE8">
              <w:rPr>
                <w:rFonts w:ascii="宋体" w:hAnsi="宋体" w:hint="eastAsia"/>
                <w:sz w:val="28"/>
              </w:rPr>
              <w:t>在市电失电时</w:t>
            </w:r>
            <w:r w:rsidR="000C72CA">
              <w:rPr>
                <w:rFonts w:ascii="宋体" w:hAnsi="宋体" w:hint="eastAsia"/>
                <w:sz w:val="28"/>
              </w:rPr>
              <w:t>，泵房内E</w:t>
            </w:r>
            <w:r w:rsidR="000C72CA">
              <w:rPr>
                <w:rFonts w:ascii="宋体" w:hAnsi="宋体"/>
                <w:sz w:val="28"/>
              </w:rPr>
              <w:t>PS</w:t>
            </w:r>
            <w:r w:rsidR="000C72CA">
              <w:rPr>
                <w:rFonts w:ascii="宋体" w:hAnsi="宋体" w:hint="eastAsia"/>
                <w:sz w:val="28"/>
              </w:rPr>
              <w:t>为箱涵内灯具提供备用电源</w:t>
            </w:r>
            <w:r w:rsidRPr="00591BE8">
              <w:rPr>
                <w:rFonts w:ascii="宋体" w:hAnsi="宋体" w:hint="eastAsia"/>
                <w:sz w:val="28"/>
              </w:rPr>
              <w:t>。照明控制可采用光控、时钟以及就地控制。</w:t>
            </w:r>
            <w:r w:rsidR="00E9203D">
              <w:rPr>
                <w:rFonts w:ascii="宋体" w:hAnsi="宋体" w:hint="eastAsia"/>
                <w:sz w:val="28"/>
              </w:rPr>
              <w:t>箱涵</w:t>
            </w:r>
            <w:r w:rsidRPr="00591BE8">
              <w:rPr>
                <w:rFonts w:ascii="宋体" w:hAnsi="宋体" w:hint="eastAsia"/>
                <w:sz w:val="28"/>
              </w:rPr>
              <w:t>及U槽内灯具配电均采用间隔配电，平时下穿道部分灯具应为长明（可按时钟设定开启），U槽部分的灯具可根据时钟或光控开关进行控制，系统还可根据后半夜道路使用情况开启或关闭灯具，每个回路均可独立设置点亮或关闭。照明电线在箱涵内均采用线槽敷设方式，U槽段采用线槽进行敷设。</w:t>
            </w:r>
          </w:p>
          <w:p w14:paraId="46760C20" w14:textId="77777777" w:rsidR="00591BE8" w:rsidRPr="00591BE8" w:rsidRDefault="00591BE8" w:rsidP="00346C1F">
            <w:pPr>
              <w:spacing w:line="288" w:lineRule="auto"/>
              <w:ind w:left="378" w:firstLineChars="200" w:firstLine="560"/>
              <w:rPr>
                <w:rFonts w:ascii="宋体" w:hAnsi="宋体"/>
                <w:sz w:val="28"/>
              </w:rPr>
            </w:pPr>
            <w:r w:rsidRPr="00591BE8">
              <w:rPr>
                <w:rFonts w:ascii="宋体" w:hAnsi="宋体" w:hint="eastAsia"/>
                <w:sz w:val="28"/>
              </w:rPr>
              <w:t>●服务车道地下通道箱涵段</w:t>
            </w:r>
          </w:p>
          <w:p w14:paraId="39BC140C" w14:textId="77777777" w:rsidR="00591BE8" w:rsidRPr="00591BE8" w:rsidRDefault="00591BE8" w:rsidP="00346C1F">
            <w:pPr>
              <w:spacing w:line="288" w:lineRule="auto"/>
              <w:ind w:left="378" w:firstLineChars="200" w:firstLine="560"/>
              <w:rPr>
                <w:rFonts w:ascii="宋体" w:hAnsi="宋体"/>
                <w:sz w:val="28"/>
              </w:rPr>
            </w:pPr>
            <w:r w:rsidRPr="00591BE8">
              <w:rPr>
                <w:rFonts w:ascii="宋体" w:hAnsi="宋体" w:hint="eastAsia"/>
                <w:sz w:val="28"/>
              </w:rPr>
              <w:t>灯具安装方式为两侧侧壁安装。</w:t>
            </w:r>
          </w:p>
          <w:p w14:paraId="7F59E3D3" w14:textId="77777777" w:rsidR="00591BE8" w:rsidRPr="00591BE8" w:rsidRDefault="00591BE8" w:rsidP="00346C1F">
            <w:pPr>
              <w:spacing w:line="288" w:lineRule="auto"/>
              <w:ind w:left="378" w:firstLineChars="200" w:firstLine="560"/>
              <w:rPr>
                <w:rFonts w:ascii="宋体" w:hAnsi="宋体"/>
                <w:sz w:val="28"/>
              </w:rPr>
            </w:pPr>
            <w:r w:rsidRPr="00591BE8">
              <w:rPr>
                <w:rFonts w:ascii="宋体" w:hAnsi="宋体" w:hint="eastAsia"/>
                <w:sz w:val="28"/>
              </w:rPr>
              <w:t>入口段：长度：10米；灯具采用LED光源隧道灯,灯具防护等级IP43，功率为 42W，安装间距2.0米。；</w:t>
            </w:r>
          </w:p>
          <w:p w14:paraId="36862331" w14:textId="77777777" w:rsidR="00591BE8" w:rsidRPr="00591BE8" w:rsidRDefault="00591BE8" w:rsidP="00346C1F">
            <w:pPr>
              <w:spacing w:line="288" w:lineRule="auto"/>
              <w:ind w:left="378" w:firstLineChars="200" w:firstLine="560"/>
              <w:rPr>
                <w:rFonts w:ascii="宋体" w:hAnsi="宋体"/>
                <w:sz w:val="28"/>
              </w:rPr>
            </w:pPr>
            <w:r w:rsidRPr="00591BE8">
              <w:rPr>
                <w:rFonts w:ascii="宋体" w:hAnsi="宋体" w:hint="eastAsia"/>
                <w:sz w:val="28"/>
              </w:rPr>
              <w:t>过渡段：长度：20米；灯具采用LED光源隧道灯,灯具防护等级IP43,功率为 42W，安装间距4.0米。；</w:t>
            </w:r>
          </w:p>
          <w:p w14:paraId="5300ED49" w14:textId="77777777" w:rsidR="00591BE8" w:rsidRPr="00591BE8" w:rsidRDefault="00591BE8" w:rsidP="00346C1F">
            <w:pPr>
              <w:spacing w:line="288" w:lineRule="auto"/>
              <w:ind w:left="378" w:firstLineChars="200" w:firstLine="560"/>
              <w:rPr>
                <w:rFonts w:ascii="宋体" w:hAnsi="宋体"/>
                <w:sz w:val="28"/>
              </w:rPr>
            </w:pPr>
            <w:r w:rsidRPr="00591BE8">
              <w:rPr>
                <w:rFonts w:ascii="宋体" w:hAnsi="宋体" w:hint="eastAsia"/>
                <w:sz w:val="28"/>
              </w:rPr>
              <w:t>中间段：灯具采用LED光源隧道灯,灯具防护等级IP43,功率为42W，安装间距8米。</w:t>
            </w:r>
          </w:p>
          <w:p w14:paraId="659BE53B" w14:textId="77777777" w:rsidR="00591BE8" w:rsidRPr="00591BE8" w:rsidRDefault="00591BE8" w:rsidP="00346C1F">
            <w:pPr>
              <w:spacing w:line="288" w:lineRule="auto"/>
              <w:ind w:left="378" w:firstLineChars="200" w:firstLine="560"/>
              <w:rPr>
                <w:rFonts w:ascii="宋体" w:hAnsi="宋体"/>
                <w:sz w:val="28"/>
              </w:rPr>
            </w:pPr>
            <w:r w:rsidRPr="00591BE8">
              <w:rPr>
                <w:rFonts w:ascii="宋体" w:hAnsi="宋体" w:hint="eastAsia"/>
                <w:sz w:val="28"/>
              </w:rPr>
              <w:t>●U槽段</w:t>
            </w:r>
          </w:p>
          <w:p w14:paraId="28B5EEDD" w14:textId="6D5B999F" w:rsidR="00591BE8" w:rsidRDefault="00591BE8" w:rsidP="00591BE8">
            <w:pPr>
              <w:spacing w:line="288" w:lineRule="auto"/>
              <w:ind w:left="378" w:firstLineChars="200" w:firstLine="560"/>
              <w:rPr>
                <w:rFonts w:ascii="宋体" w:hAnsi="宋体"/>
                <w:sz w:val="28"/>
              </w:rPr>
            </w:pPr>
            <w:r w:rsidRPr="00591BE8">
              <w:rPr>
                <w:rFonts w:ascii="宋体" w:hAnsi="宋体" w:hint="eastAsia"/>
                <w:sz w:val="28"/>
              </w:rPr>
              <w:t>U槽灯具安装高度为距地3.5米，出口与入口阶段灯具安装高度为距地2.5米、3.0米各安装一组灯具，安装间距10米；灯具采用LED光源隧道灯，两侧侧壁安装，灯具防护等级IP65。</w:t>
            </w:r>
          </w:p>
          <w:p w14:paraId="6E216C42" w14:textId="0FF464F2" w:rsidR="00341BF4" w:rsidRPr="00341BF4" w:rsidRDefault="00341BF4" w:rsidP="00591BE8">
            <w:pPr>
              <w:spacing w:line="288" w:lineRule="auto"/>
              <w:ind w:left="378" w:firstLineChars="200" w:firstLine="560"/>
              <w:rPr>
                <w:rFonts w:ascii="宋体" w:hAnsi="宋体"/>
                <w:sz w:val="28"/>
              </w:rPr>
            </w:pPr>
            <w:r w:rsidRPr="00341BF4">
              <w:rPr>
                <w:rFonts w:ascii="宋体" w:hAnsi="宋体" w:hint="eastAsia"/>
                <w:sz w:val="28"/>
              </w:rPr>
              <w:lastRenderedPageBreak/>
              <w:t>照明控制应具备手动控制功能，采用自动控制为主、手动控制为辅的控制方式，并预留远程控制功能。入口段、过渡段、出口段照明亮度根据洞外亮度进行晴雨天、昼夜调节。</w:t>
            </w:r>
          </w:p>
          <w:p w14:paraId="2D2A44CA" w14:textId="0A1FEC43" w:rsidR="00591BE8" w:rsidRDefault="00591BE8" w:rsidP="00591BE8">
            <w:pPr>
              <w:spacing w:line="288" w:lineRule="auto"/>
              <w:ind w:left="378" w:firstLineChars="200" w:firstLine="560"/>
              <w:rPr>
                <w:rFonts w:ascii="宋体" w:hAnsi="宋体"/>
                <w:sz w:val="28"/>
              </w:rPr>
            </w:pPr>
            <w:r w:rsidRPr="00591BE8">
              <w:rPr>
                <w:rFonts w:ascii="宋体" w:hAnsi="宋体" w:hint="eastAsia"/>
                <w:sz w:val="28"/>
              </w:rPr>
              <w:t>（二）设计图纸中所有设计选型型号仅代表技术参数要求，型号不做为设备选型依据。</w:t>
            </w:r>
          </w:p>
          <w:p w14:paraId="05B770D4" w14:textId="7F104D8A" w:rsidR="001D2264" w:rsidRDefault="000931BA" w:rsidP="00591BE8">
            <w:pPr>
              <w:spacing w:line="288" w:lineRule="auto"/>
              <w:ind w:left="378" w:firstLineChars="200" w:firstLine="560"/>
              <w:rPr>
                <w:rFonts w:ascii="宋体" w:hAnsi="宋体"/>
                <w:sz w:val="28"/>
              </w:rPr>
            </w:pPr>
            <w:r>
              <w:rPr>
                <w:rFonts w:ascii="宋体" w:hAnsi="宋体" w:hint="eastAsia"/>
                <w:sz w:val="28"/>
              </w:rPr>
              <w:t>接触器能效等级不低于3级。</w:t>
            </w:r>
          </w:p>
          <w:p w14:paraId="130F6447" w14:textId="6B5D18DB" w:rsidR="002F4552" w:rsidRDefault="002F4552" w:rsidP="009D5FBE">
            <w:pPr>
              <w:spacing w:line="288" w:lineRule="auto"/>
              <w:ind w:left="378"/>
              <w:rPr>
                <w:rFonts w:ascii="宋体" w:hAnsi="宋体"/>
                <w:sz w:val="28"/>
              </w:rPr>
            </w:pPr>
          </w:p>
          <w:p w14:paraId="6D8F6F29" w14:textId="32A85D6C" w:rsidR="003D5B4A" w:rsidRDefault="003D5B4A" w:rsidP="009D5FBE">
            <w:pPr>
              <w:spacing w:line="288" w:lineRule="auto"/>
              <w:ind w:left="378"/>
              <w:rPr>
                <w:rFonts w:ascii="宋体" w:hAnsi="宋体"/>
                <w:sz w:val="28"/>
              </w:rPr>
            </w:pPr>
          </w:p>
          <w:p w14:paraId="02EDAA62" w14:textId="77777777" w:rsidR="00BC7DE3" w:rsidRDefault="00BC7DE3" w:rsidP="009D5FBE">
            <w:pPr>
              <w:spacing w:line="288" w:lineRule="auto"/>
              <w:ind w:left="378"/>
              <w:rPr>
                <w:rFonts w:ascii="宋体" w:hAnsi="宋体"/>
                <w:sz w:val="28"/>
              </w:rPr>
            </w:pPr>
          </w:p>
          <w:p w14:paraId="1E021FBE" w14:textId="77777777" w:rsidR="00BC7DE3" w:rsidRDefault="00BC7DE3" w:rsidP="009D5FBE">
            <w:pPr>
              <w:spacing w:line="288" w:lineRule="auto"/>
              <w:ind w:left="378"/>
              <w:rPr>
                <w:rFonts w:ascii="宋体" w:hAnsi="宋体"/>
                <w:sz w:val="28"/>
              </w:rPr>
            </w:pPr>
          </w:p>
          <w:p w14:paraId="5B8B60BC" w14:textId="77777777" w:rsidR="00BC7DE3" w:rsidRDefault="00BC7DE3" w:rsidP="009D5FBE">
            <w:pPr>
              <w:spacing w:line="288" w:lineRule="auto"/>
              <w:ind w:left="378"/>
              <w:rPr>
                <w:rFonts w:ascii="宋体" w:hAnsi="宋体"/>
                <w:sz w:val="28"/>
              </w:rPr>
            </w:pPr>
          </w:p>
          <w:p w14:paraId="76B5982D" w14:textId="77777777" w:rsidR="00BC7DE3" w:rsidRDefault="00BC7DE3" w:rsidP="009D5FBE">
            <w:pPr>
              <w:spacing w:line="288" w:lineRule="auto"/>
              <w:ind w:left="378"/>
              <w:rPr>
                <w:rFonts w:ascii="宋体" w:hAnsi="宋体"/>
                <w:sz w:val="28"/>
              </w:rPr>
            </w:pPr>
          </w:p>
          <w:p w14:paraId="0C571C18" w14:textId="77777777" w:rsidR="00BC7DE3" w:rsidRDefault="00BC7DE3" w:rsidP="009D5FBE">
            <w:pPr>
              <w:spacing w:line="288" w:lineRule="auto"/>
              <w:ind w:left="378"/>
              <w:rPr>
                <w:rFonts w:ascii="宋体" w:hAnsi="宋体"/>
                <w:sz w:val="28"/>
              </w:rPr>
            </w:pPr>
          </w:p>
          <w:p w14:paraId="41B1ACCF" w14:textId="77777777" w:rsidR="00BC7DE3" w:rsidRDefault="00BC7DE3" w:rsidP="009D5FBE">
            <w:pPr>
              <w:spacing w:line="288" w:lineRule="auto"/>
              <w:ind w:left="378"/>
              <w:rPr>
                <w:rFonts w:ascii="宋体" w:hAnsi="宋体"/>
                <w:sz w:val="28"/>
              </w:rPr>
            </w:pPr>
          </w:p>
          <w:p w14:paraId="0EEB1EF5" w14:textId="77777777" w:rsidR="00BC7DE3" w:rsidRDefault="00BC7DE3" w:rsidP="009D5FBE">
            <w:pPr>
              <w:spacing w:line="288" w:lineRule="auto"/>
              <w:ind w:left="378"/>
              <w:rPr>
                <w:rFonts w:ascii="宋体" w:hAnsi="宋体"/>
                <w:sz w:val="28"/>
              </w:rPr>
            </w:pPr>
          </w:p>
          <w:p w14:paraId="022192BE" w14:textId="77777777" w:rsidR="00BC7DE3" w:rsidRDefault="00BC7DE3" w:rsidP="009D5FBE">
            <w:pPr>
              <w:spacing w:line="288" w:lineRule="auto"/>
              <w:ind w:left="378"/>
              <w:rPr>
                <w:rFonts w:ascii="宋体" w:hAnsi="宋体"/>
                <w:sz w:val="28"/>
              </w:rPr>
            </w:pPr>
          </w:p>
          <w:p w14:paraId="7B01844E" w14:textId="77777777" w:rsidR="00BC7DE3" w:rsidRDefault="00BC7DE3" w:rsidP="009D5FBE">
            <w:pPr>
              <w:spacing w:line="288" w:lineRule="auto"/>
              <w:ind w:left="378"/>
              <w:rPr>
                <w:rFonts w:ascii="宋体" w:hAnsi="宋体"/>
                <w:sz w:val="28"/>
              </w:rPr>
            </w:pPr>
          </w:p>
          <w:p w14:paraId="4C766CF3" w14:textId="77777777" w:rsidR="00BC7DE3" w:rsidRDefault="00BC7DE3" w:rsidP="009D5FBE">
            <w:pPr>
              <w:spacing w:line="288" w:lineRule="auto"/>
              <w:ind w:left="378"/>
              <w:rPr>
                <w:rFonts w:ascii="宋体" w:hAnsi="宋体"/>
                <w:sz w:val="28"/>
              </w:rPr>
            </w:pPr>
          </w:p>
          <w:p w14:paraId="2D900AC2" w14:textId="77777777" w:rsidR="00DE242E" w:rsidRDefault="00DE242E" w:rsidP="009D5FBE">
            <w:pPr>
              <w:spacing w:line="288" w:lineRule="auto"/>
              <w:ind w:left="378"/>
              <w:rPr>
                <w:rFonts w:ascii="宋体" w:hAnsi="宋体"/>
                <w:sz w:val="28"/>
              </w:rPr>
            </w:pPr>
          </w:p>
          <w:p w14:paraId="43012BB0" w14:textId="77777777" w:rsidR="00DE242E" w:rsidRDefault="00DE242E" w:rsidP="009D5FBE">
            <w:pPr>
              <w:spacing w:line="288" w:lineRule="auto"/>
              <w:ind w:left="378"/>
              <w:rPr>
                <w:rFonts w:ascii="宋体" w:hAnsi="宋体"/>
                <w:sz w:val="28"/>
              </w:rPr>
            </w:pPr>
          </w:p>
          <w:p w14:paraId="58E05815" w14:textId="77777777" w:rsidR="00DE242E" w:rsidRDefault="00DE242E" w:rsidP="009D5FBE">
            <w:pPr>
              <w:spacing w:line="288" w:lineRule="auto"/>
              <w:ind w:left="378"/>
              <w:rPr>
                <w:rFonts w:ascii="宋体" w:hAnsi="宋体"/>
                <w:sz w:val="28"/>
              </w:rPr>
            </w:pPr>
          </w:p>
          <w:p w14:paraId="654C5591" w14:textId="77777777" w:rsidR="00DE242E" w:rsidRDefault="00DE242E" w:rsidP="009D5FBE">
            <w:pPr>
              <w:spacing w:line="288" w:lineRule="auto"/>
              <w:ind w:left="378"/>
              <w:rPr>
                <w:rFonts w:ascii="宋体" w:hAnsi="宋体"/>
                <w:sz w:val="28"/>
              </w:rPr>
            </w:pPr>
          </w:p>
          <w:p w14:paraId="5877DD0A" w14:textId="77777777" w:rsidR="00BC7DE3" w:rsidRDefault="00BC7DE3" w:rsidP="009D5FBE">
            <w:pPr>
              <w:spacing w:line="288" w:lineRule="auto"/>
              <w:ind w:left="378"/>
              <w:rPr>
                <w:rFonts w:ascii="宋体" w:hAnsi="宋体"/>
                <w:sz w:val="28"/>
              </w:rPr>
            </w:pPr>
          </w:p>
          <w:p w14:paraId="0014D6DF" w14:textId="3A83EC4C" w:rsidR="003D5B4A" w:rsidRDefault="003D5B4A" w:rsidP="009D5FBE">
            <w:pPr>
              <w:spacing w:line="288" w:lineRule="auto"/>
              <w:ind w:left="378"/>
              <w:rPr>
                <w:rFonts w:ascii="宋体" w:hAnsi="宋体"/>
                <w:sz w:val="28"/>
              </w:rPr>
            </w:pPr>
          </w:p>
          <w:p w14:paraId="720CFDCB" w14:textId="77777777" w:rsidR="003D5B4A" w:rsidRPr="00591BE8" w:rsidRDefault="003D5B4A" w:rsidP="009D5FBE">
            <w:pPr>
              <w:spacing w:line="288" w:lineRule="auto"/>
              <w:ind w:left="378"/>
              <w:rPr>
                <w:rFonts w:ascii="宋体" w:hAnsi="宋体"/>
                <w:sz w:val="28"/>
              </w:rPr>
            </w:pPr>
          </w:p>
          <w:p w14:paraId="477910EF" w14:textId="77777777" w:rsidR="00506578" w:rsidRDefault="00506578" w:rsidP="00A55949">
            <w:pPr>
              <w:spacing w:line="288" w:lineRule="auto"/>
              <w:rPr>
                <w:sz w:val="28"/>
              </w:rPr>
            </w:pPr>
          </w:p>
        </w:tc>
      </w:tr>
    </w:tbl>
    <w:p w14:paraId="2266AF05" w14:textId="77777777" w:rsidR="00BF2B81" w:rsidRPr="007D6AB8" w:rsidRDefault="00BF2B81" w:rsidP="006B500D">
      <w:pPr>
        <w:tabs>
          <w:tab w:val="left" w:pos="3767"/>
        </w:tabs>
        <w:ind w:rightChars="-338" w:right="-710"/>
        <w:rPr>
          <w:rFonts w:ascii="宋体" w:hAnsi="宋体"/>
          <w:sz w:val="24"/>
          <w:szCs w:val="24"/>
        </w:rPr>
      </w:pPr>
    </w:p>
    <w:sectPr w:rsidR="00BF2B81" w:rsidRPr="007D6AB8" w:rsidSect="000574C9">
      <w:headerReference w:type="default" r:id="rId7"/>
      <w:footerReference w:type="even" r:id="rId8"/>
      <w:footerReference w:type="default" r:id="rId9"/>
      <w:pgSz w:w="11906" w:h="16838" w:code="9"/>
      <w:pgMar w:top="1418" w:right="851" w:bottom="1418" w:left="1021" w:header="851" w:footer="90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DFCEE" w14:textId="77777777" w:rsidR="00BB039E" w:rsidRDefault="00BB039E">
      <w:r>
        <w:separator/>
      </w:r>
    </w:p>
  </w:endnote>
  <w:endnote w:type="continuationSeparator" w:id="0">
    <w:p w14:paraId="2C14A70C" w14:textId="77777777" w:rsidR="00BB039E" w:rsidRDefault="00BB0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CF847" w14:textId="77777777" w:rsidR="00506578" w:rsidRDefault="00DF257F" w:rsidP="00FC26CA">
    <w:pPr>
      <w:pStyle w:val="a5"/>
      <w:framePr w:wrap="around" w:vAnchor="text" w:hAnchor="margin" w:xAlign="right" w:y="1"/>
      <w:rPr>
        <w:rStyle w:val="a7"/>
      </w:rPr>
    </w:pPr>
    <w:r>
      <w:rPr>
        <w:rStyle w:val="a7"/>
      </w:rPr>
      <w:fldChar w:fldCharType="begin"/>
    </w:r>
    <w:r w:rsidR="00506578">
      <w:rPr>
        <w:rStyle w:val="a7"/>
      </w:rPr>
      <w:instrText xml:space="preserve">PAGE  </w:instrText>
    </w:r>
    <w:r>
      <w:rPr>
        <w:rStyle w:val="a7"/>
      </w:rPr>
      <w:fldChar w:fldCharType="end"/>
    </w:r>
  </w:p>
  <w:p w14:paraId="16EDB69A" w14:textId="77777777" w:rsidR="00506578" w:rsidRDefault="00506578" w:rsidP="0050657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E82D6" w14:textId="77777777" w:rsidR="000574C9" w:rsidRDefault="00000000">
    <w:r>
      <w:rPr>
        <w:rFonts w:ascii="宋体" w:hAnsi="宋体"/>
        <w:noProof/>
        <w:sz w:val="24"/>
        <w:szCs w:val="24"/>
      </w:rPr>
      <w:pict w14:anchorId="1DC33347">
        <v:shapetype id="_x0000_t202" coordsize="21600,21600" o:spt="202" path="m,l,21600r21600,l21600,xe">
          <v:stroke joinstyle="miter"/>
          <v:path gradientshapeok="t" o:connecttype="rect"/>
        </v:shapetype>
        <v:shape id="_x0000_s1027" type="#_x0000_t202" style="position:absolute;left:0;text-align:left;margin-left:341.25pt;margin-top:758.65pt;width:1in;height:24.8pt;z-index:251660288;mso-position-horizontal-relative:page;mso-position-vertical-relative:page" stroked="f">
          <v:textbox style="mso-next-textbox:#_x0000_s1027">
            <w:txbxContent>
              <w:p w14:paraId="158B9D14" w14:textId="77777777" w:rsidR="00530540" w:rsidRDefault="00530540" w:rsidP="00530540">
                <w:bookmarkStart w:id="3" w:name="LZOF_N审核人_T3_L1"/>
                <w:bookmarkEnd w:id="3"/>
              </w:p>
            </w:txbxContent>
          </v:textbox>
          <w10:wrap anchorx="page" anchory="page"/>
        </v:shape>
      </w:pict>
    </w:r>
    <w:r>
      <w:rPr>
        <w:rFonts w:ascii="宋体" w:hAnsi="宋体"/>
        <w:noProof/>
        <w:sz w:val="24"/>
        <w:szCs w:val="24"/>
      </w:rPr>
      <w:pict w14:anchorId="6492EBC1">
        <v:shape id="_x0000_s1026" type="#_x0000_t202" style="position:absolute;left:0;text-align:left;margin-left:218.15pt;margin-top:759.25pt;width:70.1pt;height:24.8pt;z-index:251659264;mso-position-horizontal-relative:page;mso-position-vertical-relative:page" stroked="f">
          <v:textbox style="mso-next-textbox:#_x0000_s1026">
            <w:txbxContent>
              <w:p w14:paraId="68C6EC0B" w14:textId="77777777" w:rsidR="00530540" w:rsidRDefault="00530540" w:rsidP="00530540">
                <w:bookmarkStart w:id="4" w:name="LZOF_N校核人_T3_L1"/>
                <w:bookmarkEnd w:id="4"/>
              </w:p>
            </w:txbxContent>
          </v:textbox>
          <w10:wrap anchorx="page" anchory="page"/>
        </v:shape>
      </w:pict>
    </w:r>
    <w:r>
      <w:rPr>
        <w:rFonts w:ascii="宋体" w:hAnsi="宋体"/>
        <w:noProof/>
        <w:sz w:val="24"/>
        <w:szCs w:val="24"/>
      </w:rPr>
      <w:pict w14:anchorId="736B3775">
        <v:shape id="_x0000_s1025" type="#_x0000_t202" style="position:absolute;left:0;text-align:left;margin-left:94.25pt;margin-top:759.9pt;width:70.85pt;height:20.75pt;z-index:251658240;mso-position-horizontal-relative:page;mso-position-vertical-relative:page" stroked="f">
          <v:textbox style="mso-next-textbox:#_x0000_s1025">
            <w:txbxContent>
              <w:p w14:paraId="4B1AEDE3" w14:textId="77777777" w:rsidR="00530540" w:rsidRDefault="00530540" w:rsidP="00530540">
                <w:bookmarkStart w:id="5" w:name="LZOF_N设计人_T3_L1"/>
                <w:bookmarkEnd w:id="5"/>
              </w:p>
            </w:txbxContent>
          </v:textbox>
          <w10:wrap anchorx="page" anchory="page"/>
        </v:shape>
      </w:pict>
    </w:r>
    <w:r w:rsidR="0017176F" w:rsidRPr="007D6AB8">
      <w:rPr>
        <w:rFonts w:ascii="宋体" w:hAnsi="宋体" w:hint="eastAsia"/>
        <w:sz w:val="24"/>
        <w:szCs w:val="24"/>
      </w:rPr>
      <w:t>编制人：</w:t>
    </w:r>
    <w:r w:rsidR="000574C9">
      <w:rPr>
        <w:rFonts w:ascii="宋体" w:hAnsi="宋体" w:hint="eastAsia"/>
        <w:sz w:val="24"/>
        <w:szCs w:val="24"/>
      </w:rPr>
      <w:t xml:space="preserve">         </w:t>
    </w:r>
    <w:r w:rsidR="006B500D">
      <w:rPr>
        <w:rFonts w:ascii="宋体" w:hAnsi="宋体" w:hint="eastAsia"/>
        <w:sz w:val="24"/>
        <w:szCs w:val="24"/>
      </w:rPr>
      <w:t xml:space="preserve">   </w:t>
    </w:r>
    <w:r w:rsidR="0017176F" w:rsidRPr="007D6AB8">
      <w:rPr>
        <w:rFonts w:ascii="宋体" w:hAnsi="宋体" w:hint="eastAsia"/>
        <w:sz w:val="24"/>
        <w:szCs w:val="24"/>
      </w:rPr>
      <w:t xml:space="preserve">校核人：        </w:t>
    </w:r>
    <w:r w:rsidR="000574C9">
      <w:rPr>
        <w:rFonts w:ascii="宋体" w:hAnsi="宋体" w:hint="eastAsia"/>
        <w:sz w:val="24"/>
        <w:szCs w:val="24"/>
      </w:rPr>
      <w:t xml:space="preserve">  </w:t>
    </w:r>
    <w:r w:rsidR="006B500D">
      <w:rPr>
        <w:rFonts w:ascii="宋体" w:hAnsi="宋体" w:hint="eastAsia"/>
        <w:sz w:val="24"/>
        <w:szCs w:val="24"/>
      </w:rPr>
      <w:t xml:space="preserve">   </w:t>
    </w:r>
    <w:r w:rsidR="0017176F" w:rsidRPr="007D6AB8">
      <w:rPr>
        <w:rFonts w:ascii="宋体" w:hAnsi="宋体" w:hint="eastAsia"/>
        <w:sz w:val="24"/>
        <w:szCs w:val="24"/>
      </w:rPr>
      <w:t xml:space="preserve">审核人：                </w:t>
    </w:r>
    <w:sdt>
      <w:sdtPr>
        <w:id w:val="250395305"/>
        <w:docPartObj>
          <w:docPartGallery w:val="Page Numbers (Top of Page)"/>
          <w:docPartUnique/>
        </w:docPartObj>
      </w:sdtPr>
      <w:sdtContent>
        <w:r w:rsidR="000574C9">
          <w:rPr>
            <w:rFonts w:hint="eastAsia"/>
          </w:rPr>
          <w:t>第</w:t>
        </w:r>
        <w:r w:rsidR="00C72ED1">
          <w:fldChar w:fldCharType="begin"/>
        </w:r>
        <w:r w:rsidR="00C72ED1">
          <w:instrText xml:space="preserve"> PAGE </w:instrText>
        </w:r>
        <w:r w:rsidR="00C72ED1">
          <w:fldChar w:fldCharType="separate"/>
        </w:r>
        <w:r w:rsidR="006B500D">
          <w:rPr>
            <w:noProof/>
          </w:rPr>
          <w:t>1</w:t>
        </w:r>
        <w:r w:rsidR="00C72ED1">
          <w:rPr>
            <w:noProof/>
          </w:rPr>
          <w:fldChar w:fldCharType="end"/>
        </w:r>
        <w:r w:rsidR="000574C9">
          <w:rPr>
            <w:rFonts w:hint="eastAsia"/>
          </w:rPr>
          <w:t>页</w:t>
        </w:r>
        <w:r w:rsidR="000574C9">
          <w:rPr>
            <w:lang w:val="zh-CN"/>
          </w:rPr>
          <w:t xml:space="preserve"> /</w:t>
        </w:r>
        <w:r w:rsidR="000574C9">
          <w:rPr>
            <w:rFonts w:hint="eastAsia"/>
            <w:lang w:val="zh-CN"/>
          </w:rPr>
          <w:t>共</w:t>
        </w:r>
        <w:r w:rsidR="000574C9">
          <w:rPr>
            <w:lang w:val="zh-CN"/>
          </w:rPr>
          <w:t xml:space="preserve"> </w:t>
        </w:r>
        <w:fldSimple w:instr=" NUMPAGES  ">
          <w:r w:rsidR="006B500D">
            <w:rPr>
              <w:noProof/>
            </w:rPr>
            <w:t>1</w:t>
          </w:r>
        </w:fldSimple>
        <w:r w:rsidR="000574C9">
          <w:rPr>
            <w:rFonts w:hint="eastAsia"/>
          </w:rPr>
          <w:t>页</w:t>
        </w:r>
      </w:sdtContent>
    </w:sdt>
  </w:p>
  <w:p w14:paraId="6BADFADF" w14:textId="77777777" w:rsidR="000574C9" w:rsidRPr="006F0F32" w:rsidRDefault="000574C9" w:rsidP="000574C9">
    <w:pPr>
      <w:pStyle w:val="a5"/>
      <w:framePr w:wrap="around" w:vAnchor="text" w:hAnchor="page" w:x="9320" w:y="116"/>
      <w:rPr>
        <w:rStyle w:val="a7"/>
        <w:sz w:val="24"/>
        <w:szCs w:val="24"/>
      </w:rPr>
    </w:pPr>
  </w:p>
  <w:p w14:paraId="0C7E2085" w14:textId="77777777" w:rsidR="0017176F" w:rsidRPr="006B500D" w:rsidRDefault="0017176F" w:rsidP="0017176F">
    <w:pPr>
      <w:tabs>
        <w:tab w:val="left" w:pos="3767"/>
      </w:tabs>
      <w:ind w:leftChars="-405" w:rightChars="-338" w:right="-710" w:hangingChars="354" w:hanging="850"/>
      <w:rPr>
        <w:rFonts w:ascii="宋体" w:hAnsi="宋体"/>
        <w:sz w:val="24"/>
        <w:szCs w:val="24"/>
      </w:rPr>
    </w:pPr>
  </w:p>
  <w:p w14:paraId="5DB24A2F" w14:textId="77777777" w:rsidR="00506578" w:rsidRPr="006B500D" w:rsidRDefault="0050657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C9AD4" w14:textId="77777777" w:rsidR="00BB039E" w:rsidRDefault="00BB039E">
      <w:r>
        <w:separator/>
      </w:r>
    </w:p>
  </w:footnote>
  <w:footnote w:type="continuationSeparator" w:id="0">
    <w:p w14:paraId="78C2E6E8" w14:textId="77777777" w:rsidR="00BB039E" w:rsidRDefault="00BB0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5817E" w14:textId="77777777" w:rsidR="00177A66" w:rsidRPr="00177A66" w:rsidRDefault="00177A66" w:rsidP="0057444C">
    <w:pPr>
      <w:pStyle w:val="a4"/>
      <w:pBdr>
        <w:bottom w:val="none" w:sz="0" w:space="0" w:color="auto"/>
      </w:pBdr>
      <w:ind w:leftChars="-405" w:left="-2" w:hangingChars="265" w:hanging="848"/>
      <w:jc w:val="both"/>
      <w:rPr>
        <w:rFonts w:ascii="黑体" w:eastAsia="黑体" w:hAnsi="黑体"/>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87F"/>
    <w:multiLevelType w:val="singleLevel"/>
    <w:tmpl w:val="DAA80470"/>
    <w:lvl w:ilvl="0">
      <w:start w:val="1"/>
      <w:numFmt w:val="decimal"/>
      <w:lvlText w:val="%1．"/>
      <w:lvlJc w:val="left"/>
      <w:pPr>
        <w:tabs>
          <w:tab w:val="num" w:pos="798"/>
        </w:tabs>
        <w:ind w:left="798" w:hanging="420"/>
      </w:pPr>
      <w:rPr>
        <w:rFonts w:ascii="Times New Roman" w:hint="eastAsia"/>
      </w:rPr>
    </w:lvl>
  </w:abstractNum>
  <w:abstractNum w:abstractNumId="1" w15:restartNumberingAfterBreak="0">
    <w:nsid w:val="00893FEE"/>
    <w:multiLevelType w:val="singleLevel"/>
    <w:tmpl w:val="B5E6D18A"/>
    <w:lvl w:ilvl="0">
      <w:start w:val="1"/>
      <w:numFmt w:val="decimal"/>
      <w:lvlText w:val="%1．"/>
      <w:lvlJc w:val="left"/>
      <w:pPr>
        <w:tabs>
          <w:tab w:val="num" w:pos="798"/>
        </w:tabs>
        <w:ind w:left="798" w:hanging="420"/>
      </w:pPr>
      <w:rPr>
        <w:rFonts w:hint="eastAsia"/>
      </w:rPr>
    </w:lvl>
  </w:abstractNum>
  <w:abstractNum w:abstractNumId="2" w15:restartNumberingAfterBreak="0">
    <w:nsid w:val="080B4B9D"/>
    <w:multiLevelType w:val="singleLevel"/>
    <w:tmpl w:val="1C567570"/>
    <w:lvl w:ilvl="0">
      <w:start w:val="1"/>
      <w:numFmt w:val="decimal"/>
      <w:lvlText w:val="%1．"/>
      <w:lvlJc w:val="left"/>
      <w:pPr>
        <w:tabs>
          <w:tab w:val="num" w:pos="798"/>
        </w:tabs>
        <w:ind w:left="798" w:hanging="420"/>
      </w:pPr>
      <w:rPr>
        <w:rFonts w:hint="eastAsia"/>
      </w:rPr>
    </w:lvl>
  </w:abstractNum>
  <w:abstractNum w:abstractNumId="3" w15:restartNumberingAfterBreak="0">
    <w:nsid w:val="0AA20B8B"/>
    <w:multiLevelType w:val="singleLevel"/>
    <w:tmpl w:val="EF9E2B6E"/>
    <w:lvl w:ilvl="0">
      <w:start w:val="1"/>
      <w:numFmt w:val="decimal"/>
      <w:lvlText w:val="%1．"/>
      <w:lvlJc w:val="left"/>
      <w:pPr>
        <w:tabs>
          <w:tab w:val="num" w:pos="798"/>
        </w:tabs>
        <w:ind w:left="798" w:hanging="420"/>
      </w:pPr>
      <w:rPr>
        <w:rFonts w:hint="eastAsia"/>
      </w:rPr>
    </w:lvl>
  </w:abstractNum>
  <w:abstractNum w:abstractNumId="4" w15:restartNumberingAfterBreak="0">
    <w:nsid w:val="19CC5045"/>
    <w:multiLevelType w:val="singleLevel"/>
    <w:tmpl w:val="0A4ED13A"/>
    <w:lvl w:ilvl="0">
      <w:start w:val="1"/>
      <w:numFmt w:val="decimal"/>
      <w:lvlText w:val="%1．"/>
      <w:lvlJc w:val="left"/>
      <w:pPr>
        <w:tabs>
          <w:tab w:val="num" w:pos="798"/>
        </w:tabs>
        <w:ind w:left="798" w:hanging="420"/>
      </w:pPr>
      <w:rPr>
        <w:rFonts w:hint="eastAsia"/>
      </w:rPr>
    </w:lvl>
  </w:abstractNum>
  <w:abstractNum w:abstractNumId="5" w15:restartNumberingAfterBreak="0">
    <w:nsid w:val="322903F1"/>
    <w:multiLevelType w:val="singleLevel"/>
    <w:tmpl w:val="A8905142"/>
    <w:lvl w:ilvl="0">
      <w:start w:val="1"/>
      <w:numFmt w:val="decimal"/>
      <w:lvlText w:val="%1．"/>
      <w:lvlJc w:val="left"/>
      <w:pPr>
        <w:tabs>
          <w:tab w:val="num" w:pos="798"/>
        </w:tabs>
        <w:ind w:left="798" w:hanging="420"/>
      </w:pPr>
      <w:rPr>
        <w:rFonts w:hint="eastAsia"/>
      </w:rPr>
    </w:lvl>
  </w:abstractNum>
  <w:abstractNum w:abstractNumId="6" w15:restartNumberingAfterBreak="0">
    <w:nsid w:val="3A10362B"/>
    <w:multiLevelType w:val="singleLevel"/>
    <w:tmpl w:val="AEFA3D20"/>
    <w:lvl w:ilvl="0">
      <w:start w:val="1"/>
      <w:numFmt w:val="japaneseCounting"/>
      <w:lvlText w:val="%1．"/>
      <w:lvlJc w:val="left"/>
      <w:pPr>
        <w:tabs>
          <w:tab w:val="num" w:pos="420"/>
        </w:tabs>
        <w:ind w:left="420" w:hanging="420"/>
      </w:pPr>
      <w:rPr>
        <w:rFonts w:hint="eastAsia"/>
      </w:rPr>
    </w:lvl>
  </w:abstractNum>
  <w:abstractNum w:abstractNumId="7" w15:restartNumberingAfterBreak="0">
    <w:nsid w:val="3F17063F"/>
    <w:multiLevelType w:val="singleLevel"/>
    <w:tmpl w:val="67ACA752"/>
    <w:lvl w:ilvl="0">
      <w:start w:val="1"/>
      <w:numFmt w:val="decimal"/>
      <w:lvlText w:val="%1．"/>
      <w:lvlJc w:val="left"/>
      <w:pPr>
        <w:tabs>
          <w:tab w:val="num" w:pos="798"/>
        </w:tabs>
        <w:ind w:left="798" w:hanging="420"/>
      </w:pPr>
      <w:rPr>
        <w:rFonts w:hint="eastAsia"/>
      </w:rPr>
    </w:lvl>
  </w:abstractNum>
  <w:abstractNum w:abstractNumId="8" w15:restartNumberingAfterBreak="0">
    <w:nsid w:val="49947C4A"/>
    <w:multiLevelType w:val="singleLevel"/>
    <w:tmpl w:val="DE340F48"/>
    <w:lvl w:ilvl="0">
      <w:start w:val="1"/>
      <w:numFmt w:val="decimal"/>
      <w:lvlText w:val="%1．"/>
      <w:lvlJc w:val="left"/>
      <w:pPr>
        <w:tabs>
          <w:tab w:val="num" w:pos="813"/>
        </w:tabs>
        <w:ind w:left="813" w:hanging="435"/>
      </w:pPr>
      <w:rPr>
        <w:rFonts w:hint="eastAsia"/>
      </w:rPr>
    </w:lvl>
  </w:abstractNum>
  <w:abstractNum w:abstractNumId="9" w15:restartNumberingAfterBreak="0">
    <w:nsid w:val="52931994"/>
    <w:multiLevelType w:val="singleLevel"/>
    <w:tmpl w:val="D69A7F96"/>
    <w:lvl w:ilvl="0">
      <w:start w:val="1"/>
      <w:numFmt w:val="decimal"/>
      <w:lvlText w:val="%1．"/>
      <w:lvlJc w:val="left"/>
      <w:pPr>
        <w:tabs>
          <w:tab w:val="num" w:pos="798"/>
        </w:tabs>
        <w:ind w:left="798" w:hanging="420"/>
      </w:pPr>
      <w:rPr>
        <w:rFonts w:hint="eastAsia"/>
      </w:rPr>
    </w:lvl>
  </w:abstractNum>
  <w:abstractNum w:abstractNumId="10" w15:restartNumberingAfterBreak="0">
    <w:nsid w:val="67130EE8"/>
    <w:multiLevelType w:val="singleLevel"/>
    <w:tmpl w:val="BA62D696"/>
    <w:lvl w:ilvl="0">
      <w:start w:val="1"/>
      <w:numFmt w:val="decimal"/>
      <w:lvlText w:val="%1．"/>
      <w:lvlJc w:val="left"/>
      <w:pPr>
        <w:tabs>
          <w:tab w:val="num" w:pos="798"/>
        </w:tabs>
        <w:ind w:left="798" w:hanging="420"/>
      </w:pPr>
      <w:rPr>
        <w:rFonts w:hint="eastAsia"/>
      </w:rPr>
    </w:lvl>
  </w:abstractNum>
  <w:abstractNum w:abstractNumId="11" w15:restartNumberingAfterBreak="0">
    <w:nsid w:val="727C4973"/>
    <w:multiLevelType w:val="singleLevel"/>
    <w:tmpl w:val="20886690"/>
    <w:lvl w:ilvl="0">
      <w:start w:val="1"/>
      <w:numFmt w:val="decimal"/>
      <w:lvlText w:val="%1．"/>
      <w:lvlJc w:val="left"/>
      <w:pPr>
        <w:tabs>
          <w:tab w:val="num" w:pos="798"/>
        </w:tabs>
        <w:ind w:left="798" w:hanging="420"/>
      </w:pPr>
      <w:rPr>
        <w:rFonts w:hint="eastAsia"/>
      </w:rPr>
    </w:lvl>
  </w:abstractNum>
  <w:abstractNum w:abstractNumId="12" w15:restartNumberingAfterBreak="0">
    <w:nsid w:val="7DAE4D54"/>
    <w:multiLevelType w:val="singleLevel"/>
    <w:tmpl w:val="A600C0EA"/>
    <w:lvl w:ilvl="0">
      <w:start w:val="1"/>
      <w:numFmt w:val="decimal"/>
      <w:lvlText w:val="%1．"/>
      <w:lvlJc w:val="left"/>
      <w:pPr>
        <w:tabs>
          <w:tab w:val="num" w:pos="798"/>
        </w:tabs>
        <w:ind w:left="798" w:hanging="420"/>
      </w:pPr>
      <w:rPr>
        <w:rFonts w:hint="eastAsia"/>
      </w:rPr>
    </w:lvl>
  </w:abstractNum>
  <w:num w:numId="1" w16cid:durableId="240137807">
    <w:abstractNumId w:val="6"/>
  </w:num>
  <w:num w:numId="2" w16cid:durableId="95642200">
    <w:abstractNumId w:val="0"/>
  </w:num>
  <w:num w:numId="3" w16cid:durableId="1851069355">
    <w:abstractNumId w:val="5"/>
  </w:num>
  <w:num w:numId="4" w16cid:durableId="1436751465">
    <w:abstractNumId w:val="12"/>
  </w:num>
  <w:num w:numId="5" w16cid:durableId="130292241">
    <w:abstractNumId w:val="1"/>
  </w:num>
  <w:num w:numId="6" w16cid:durableId="1774670711">
    <w:abstractNumId w:val="2"/>
  </w:num>
  <w:num w:numId="7" w16cid:durableId="632297006">
    <w:abstractNumId w:val="9"/>
  </w:num>
  <w:num w:numId="8" w16cid:durableId="32312339">
    <w:abstractNumId w:val="11"/>
  </w:num>
  <w:num w:numId="9" w16cid:durableId="669870037">
    <w:abstractNumId w:val="3"/>
  </w:num>
  <w:num w:numId="10" w16cid:durableId="673260283">
    <w:abstractNumId w:val="4"/>
  </w:num>
  <w:num w:numId="11" w16cid:durableId="1154762999">
    <w:abstractNumId w:val="7"/>
  </w:num>
  <w:num w:numId="12" w16cid:durableId="586428222">
    <w:abstractNumId w:val="10"/>
  </w:num>
  <w:num w:numId="13" w16cid:durableId="2716687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5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95498"/>
    <w:rsid w:val="00015D35"/>
    <w:rsid w:val="0004638B"/>
    <w:rsid w:val="000574C9"/>
    <w:rsid w:val="00071983"/>
    <w:rsid w:val="0007494F"/>
    <w:rsid w:val="000903F4"/>
    <w:rsid w:val="00091294"/>
    <w:rsid w:val="000923BB"/>
    <w:rsid w:val="000931BA"/>
    <w:rsid w:val="000A0B6A"/>
    <w:rsid w:val="000C3CED"/>
    <w:rsid w:val="000C72CA"/>
    <w:rsid w:val="000F4AAA"/>
    <w:rsid w:val="000F7A6D"/>
    <w:rsid w:val="0012049E"/>
    <w:rsid w:val="0017176F"/>
    <w:rsid w:val="00177A66"/>
    <w:rsid w:val="001D2264"/>
    <w:rsid w:val="001D4BE2"/>
    <w:rsid w:val="001E4A65"/>
    <w:rsid w:val="002245C2"/>
    <w:rsid w:val="002312C7"/>
    <w:rsid w:val="0024158A"/>
    <w:rsid w:val="00270071"/>
    <w:rsid w:val="00282C81"/>
    <w:rsid w:val="00296F19"/>
    <w:rsid w:val="002A4E5A"/>
    <w:rsid w:val="002F4552"/>
    <w:rsid w:val="002F5F38"/>
    <w:rsid w:val="00315399"/>
    <w:rsid w:val="00320EC5"/>
    <w:rsid w:val="00323876"/>
    <w:rsid w:val="00341BF4"/>
    <w:rsid w:val="00346C1F"/>
    <w:rsid w:val="0035317F"/>
    <w:rsid w:val="0037084C"/>
    <w:rsid w:val="00376715"/>
    <w:rsid w:val="003B1130"/>
    <w:rsid w:val="003B67C6"/>
    <w:rsid w:val="003D5B4A"/>
    <w:rsid w:val="003E36B4"/>
    <w:rsid w:val="004031AC"/>
    <w:rsid w:val="00421C63"/>
    <w:rsid w:val="0047701D"/>
    <w:rsid w:val="004838D6"/>
    <w:rsid w:val="00483C64"/>
    <w:rsid w:val="004C7ED7"/>
    <w:rsid w:val="004D4252"/>
    <w:rsid w:val="00506578"/>
    <w:rsid w:val="0051304D"/>
    <w:rsid w:val="00530540"/>
    <w:rsid w:val="00537B23"/>
    <w:rsid w:val="0057444C"/>
    <w:rsid w:val="00582CE5"/>
    <w:rsid w:val="00591BE8"/>
    <w:rsid w:val="00596151"/>
    <w:rsid w:val="005D3F6A"/>
    <w:rsid w:val="005E08D2"/>
    <w:rsid w:val="005F0128"/>
    <w:rsid w:val="0066723C"/>
    <w:rsid w:val="00670B98"/>
    <w:rsid w:val="00671001"/>
    <w:rsid w:val="006A7A84"/>
    <w:rsid w:val="006B500D"/>
    <w:rsid w:val="006C0878"/>
    <w:rsid w:val="006F0F32"/>
    <w:rsid w:val="006F14FC"/>
    <w:rsid w:val="00703398"/>
    <w:rsid w:val="00735681"/>
    <w:rsid w:val="007433A8"/>
    <w:rsid w:val="00755FD5"/>
    <w:rsid w:val="0078148C"/>
    <w:rsid w:val="0079203E"/>
    <w:rsid w:val="007A2C12"/>
    <w:rsid w:val="007B7898"/>
    <w:rsid w:val="007C467E"/>
    <w:rsid w:val="007D6AB8"/>
    <w:rsid w:val="00873F51"/>
    <w:rsid w:val="008A046B"/>
    <w:rsid w:val="008B0151"/>
    <w:rsid w:val="008B7009"/>
    <w:rsid w:val="008C47F3"/>
    <w:rsid w:val="00904855"/>
    <w:rsid w:val="009634C7"/>
    <w:rsid w:val="009838B7"/>
    <w:rsid w:val="00991792"/>
    <w:rsid w:val="009947B7"/>
    <w:rsid w:val="00996A96"/>
    <w:rsid w:val="009A04FB"/>
    <w:rsid w:val="009A07EB"/>
    <w:rsid w:val="009B4ECE"/>
    <w:rsid w:val="009D5FBE"/>
    <w:rsid w:val="009F40CD"/>
    <w:rsid w:val="00A230DC"/>
    <w:rsid w:val="00A27EDD"/>
    <w:rsid w:val="00A55949"/>
    <w:rsid w:val="00A61A28"/>
    <w:rsid w:val="00A7230C"/>
    <w:rsid w:val="00A80E76"/>
    <w:rsid w:val="00AA2D96"/>
    <w:rsid w:val="00B103D9"/>
    <w:rsid w:val="00B2362A"/>
    <w:rsid w:val="00B41CEC"/>
    <w:rsid w:val="00B42543"/>
    <w:rsid w:val="00B73179"/>
    <w:rsid w:val="00B91BFD"/>
    <w:rsid w:val="00BB039E"/>
    <w:rsid w:val="00BC7DE3"/>
    <w:rsid w:val="00BF2B81"/>
    <w:rsid w:val="00C54E2B"/>
    <w:rsid w:val="00C63483"/>
    <w:rsid w:val="00C65245"/>
    <w:rsid w:val="00C72ED1"/>
    <w:rsid w:val="00CA68AA"/>
    <w:rsid w:val="00CC71B7"/>
    <w:rsid w:val="00CC7C65"/>
    <w:rsid w:val="00D31709"/>
    <w:rsid w:val="00D46081"/>
    <w:rsid w:val="00D727FE"/>
    <w:rsid w:val="00D943D8"/>
    <w:rsid w:val="00DB0A46"/>
    <w:rsid w:val="00DE0CD6"/>
    <w:rsid w:val="00DE242E"/>
    <w:rsid w:val="00DE6EDC"/>
    <w:rsid w:val="00DF257F"/>
    <w:rsid w:val="00E22335"/>
    <w:rsid w:val="00E42258"/>
    <w:rsid w:val="00E43C64"/>
    <w:rsid w:val="00E9203D"/>
    <w:rsid w:val="00E922C0"/>
    <w:rsid w:val="00EA70F9"/>
    <w:rsid w:val="00EE3946"/>
    <w:rsid w:val="00EF61E6"/>
    <w:rsid w:val="00F06791"/>
    <w:rsid w:val="00F1419A"/>
    <w:rsid w:val="00F30439"/>
    <w:rsid w:val="00F4064E"/>
    <w:rsid w:val="00F41B6A"/>
    <w:rsid w:val="00F47D75"/>
    <w:rsid w:val="00F57606"/>
    <w:rsid w:val="00F919F4"/>
    <w:rsid w:val="00F95498"/>
    <w:rsid w:val="00FA2742"/>
    <w:rsid w:val="00FC26CA"/>
    <w:rsid w:val="00FC5603"/>
    <w:rsid w:val="00FC5E9A"/>
    <w:rsid w:val="00FD4E02"/>
    <w:rsid w:val="00FF36E2"/>
    <w:rsid w:val="00FF6DC7"/>
    <w:rsid w:val="00FF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645A7D9"/>
  <w15:docId w15:val="{D632868A-FB20-413F-B497-FD71B330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36E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F36E2"/>
    <w:pPr>
      <w:spacing w:line="288" w:lineRule="auto"/>
    </w:pPr>
    <w:rPr>
      <w:sz w:val="28"/>
    </w:rPr>
  </w:style>
  <w:style w:type="paragraph" w:styleId="a4">
    <w:name w:val="header"/>
    <w:basedOn w:val="a"/>
    <w:rsid w:val="00BF2B81"/>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2B81"/>
    <w:pPr>
      <w:tabs>
        <w:tab w:val="center" w:pos="4153"/>
        <w:tab w:val="right" w:pos="8306"/>
      </w:tabs>
      <w:snapToGrid w:val="0"/>
      <w:jc w:val="left"/>
    </w:pPr>
    <w:rPr>
      <w:sz w:val="18"/>
      <w:szCs w:val="18"/>
    </w:rPr>
  </w:style>
  <w:style w:type="paragraph" w:styleId="a6">
    <w:name w:val="Balloon Text"/>
    <w:basedOn w:val="a"/>
    <w:semiHidden/>
    <w:rsid w:val="00A55949"/>
    <w:rPr>
      <w:sz w:val="18"/>
      <w:szCs w:val="18"/>
    </w:rPr>
  </w:style>
  <w:style w:type="character" w:styleId="a7">
    <w:name w:val="page number"/>
    <w:basedOn w:val="a0"/>
    <w:rsid w:val="00506578"/>
  </w:style>
  <w:style w:type="paragraph" w:styleId="a8">
    <w:name w:val="List Paragraph"/>
    <w:basedOn w:val="a"/>
    <w:uiPriority w:val="34"/>
    <w:qFormat/>
    <w:rsid w:val="00591BE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336</Words>
  <Characters>1916</Characters>
  <Application>Microsoft Office Word</Application>
  <DocSecurity>0</DocSecurity>
  <Lines>15</Lines>
  <Paragraphs>4</Paragraphs>
  <ScaleCrop>false</ScaleCrop>
  <Company>cacc</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中国民航机场建设总公司</dc:title>
  <dc:creator>yaohuilai</dc:creator>
  <cp:lastModifiedBy>吴晓远</cp:lastModifiedBy>
  <cp:revision>61</cp:revision>
  <cp:lastPrinted>2017-04-27T06:05:00Z</cp:lastPrinted>
  <dcterms:created xsi:type="dcterms:W3CDTF">2019-08-19T05:53:00Z</dcterms:created>
  <dcterms:modified xsi:type="dcterms:W3CDTF">2023-06-19T07:52:00Z</dcterms:modified>
</cp:coreProperties>
</file>